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D4" w:rsidRDefault="00B90BD4" w:rsidP="008161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0BD4">
        <w:rPr>
          <w:rFonts w:ascii="Times New Roman" w:hAnsi="Times New Roman" w:cs="Times New Roman"/>
          <w:b/>
          <w:bCs/>
          <w:sz w:val="28"/>
          <w:szCs w:val="28"/>
        </w:rPr>
        <w:t>АДМИНИСТРАЦИЯ РЯБИНОВСКОГО СЕЛЬСКОГО ПОСЕЛЕНИЯ</w:t>
      </w:r>
    </w:p>
    <w:p w:rsidR="0081616B" w:rsidRPr="005F0E17" w:rsidRDefault="0081616B" w:rsidP="008161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B90BD4" w:rsidRDefault="00B90BD4" w:rsidP="008161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0BD4">
        <w:rPr>
          <w:rFonts w:ascii="Times New Roman" w:hAnsi="Times New Roman" w:cs="Times New Roman"/>
          <w:b/>
          <w:bCs/>
          <w:sz w:val="28"/>
          <w:szCs w:val="28"/>
        </w:rPr>
        <w:t>НОЛИНСКОГО РАЙОНА КИРОВСКОЙ  ОБЛАСТИ</w:t>
      </w:r>
    </w:p>
    <w:p w:rsidR="005F0E17" w:rsidRPr="005F0E17" w:rsidRDefault="005F0E17" w:rsidP="008161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B90BD4" w:rsidRDefault="00B90BD4" w:rsidP="008161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90BD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F0E17" w:rsidRPr="005F0E17" w:rsidRDefault="005F0E17" w:rsidP="0081616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B90BD4" w:rsidRPr="00B90BD4" w:rsidRDefault="00C013C9" w:rsidP="0081616B">
      <w:pPr>
        <w:tabs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4D5275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</w:rPr>
        <w:t>9</w:t>
      </w:r>
      <w:r w:rsidR="00B90BD4" w:rsidRPr="00B90BD4">
        <w:rPr>
          <w:rFonts w:ascii="Times New Roman" w:hAnsi="Times New Roman" w:cs="Times New Roman"/>
          <w:sz w:val="32"/>
          <w:szCs w:val="32"/>
        </w:rPr>
        <w:t>.202</w:t>
      </w:r>
      <w:r w:rsidR="004D5275">
        <w:rPr>
          <w:rFonts w:ascii="Times New Roman" w:hAnsi="Times New Roman" w:cs="Times New Roman"/>
          <w:sz w:val="32"/>
          <w:szCs w:val="32"/>
        </w:rPr>
        <w:t>4</w:t>
      </w:r>
      <w:r w:rsidR="00B90BD4">
        <w:rPr>
          <w:rFonts w:ascii="Times New Roman" w:hAnsi="Times New Roman" w:cs="Times New Roman"/>
          <w:sz w:val="32"/>
          <w:szCs w:val="32"/>
        </w:rPr>
        <w:tab/>
        <w:t xml:space="preserve">        №</w:t>
      </w:r>
      <w:r>
        <w:rPr>
          <w:rFonts w:ascii="Times New Roman" w:hAnsi="Times New Roman" w:cs="Times New Roman"/>
          <w:sz w:val="32"/>
          <w:szCs w:val="32"/>
        </w:rPr>
        <w:t xml:space="preserve"> 75</w:t>
      </w:r>
      <w:r w:rsidR="004D52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0BD4" w:rsidRDefault="00B90BD4" w:rsidP="00816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BD4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Pr="00B90BD4">
        <w:rPr>
          <w:rFonts w:ascii="Times New Roman" w:hAnsi="Times New Roman" w:cs="Times New Roman"/>
          <w:sz w:val="28"/>
          <w:szCs w:val="28"/>
        </w:rPr>
        <w:t>Рябиновщина</w:t>
      </w:r>
      <w:proofErr w:type="spellEnd"/>
    </w:p>
    <w:p w:rsidR="005F0E17" w:rsidRPr="005F0E17" w:rsidRDefault="005F0E17" w:rsidP="0081616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C099C" w:rsidRDefault="004C099C" w:rsidP="00816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B90BD4" w:rsidRDefault="003257A8" w:rsidP="00816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от 23.04.2010</w:t>
      </w:r>
      <w:r w:rsidR="004D527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5F0E17" w:rsidRPr="005F0E17" w:rsidRDefault="005F0E17" w:rsidP="0081616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F61B3" w:rsidRDefault="005F61B3" w:rsidP="005F0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B3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5F61B3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Pr="005F61B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DC46AB" w:rsidRPr="005F61B3" w:rsidRDefault="00DC46AB" w:rsidP="005F0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1B3" w:rsidRPr="00DC46AB" w:rsidRDefault="005F61B3" w:rsidP="005F0E17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F61B3">
        <w:rPr>
          <w:rFonts w:ascii="Times New Roman" w:hAnsi="Times New Roman"/>
          <w:sz w:val="28"/>
          <w:szCs w:val="28"/>
        </w:rPr>
        <w:t>Внести в п</w:t>
      </w:r>
      <w:r w:rsidR="003257A8">
        <w:rPr>
          <w:rFonts w:ascii="Times New Roman" w:hAnsi="Times New Roman"/>
          <w:sz w:val="28"/>
          <w:szCs w:val="28"/>
        </w:rPr>
        <w:t>остановление администрации от 23.04</w:t>
      </w:r>
      <w:r w:rsidR="004D5275">
        <w:rPr>
          <w:rFonts w:ascii="Times New Roman" w:hAnsi="Times New Roman"/>
          <w:sz w:val="28"/>
          <w:szCs w:val="28"/>
        </w:rPr>
        <w:t>.201</w:t>
      </w:r>
      <w:r w:rsidR="003257A8">
        <w:rPr>
          <w:rFonts w:ascii="Times New Roman" w:hAnsi="Times New Roman"/>
          <w:sz w:val="28"/>
          <w:szCs w:val="28"/>
        </w:rPr>
        <w:t>0</w:t>
      </w:r>
      <w:r w:rsidRPr="005F61B3">
        <w:rPr>
          <w:rFonts w:ascii="Times New Roman" w:hAnsi="Times New Roman"/>
          <w:sz w:val="28"/>
          <w:szCs w:val="28"/>
        </w:rPr>
        <w:t xml:space="preserve"> № </w:t>
      </w:r>
      <w:r w:rsidR="004D5275">
        <w:rPr>
          <w:rFonts w:ascii="Times New Roman" w:hAnsi="Times New Roman"/>
          <w:sz w:val="28"/>
          <w:szCs w:val="28"/>
        </w:rPr>
        <w:t>9</w:t>
      </w:r>
      <w:r w:rsidRPr="005F61B3">
        <w:rPr>
          <w:rFonts w:ascii="Times New Roman" w:hAnsi="Times New Roman"/>
          <w:sz w:val="28"/>
          <w:szCs w:val="28"/>
        </w:rPr>
        <w:t xml:space="preserve"> «</w:t>
      </w:r>
      <w:r w:rsidR="003257A8">
        <w:rPr>
          <w:rFonts w:ascii="Times New Roman" w:hAnsi="Times New Roman"/>
          <w:sz w:val="28"/>
          <w:szCs w:val="28"/>
        </w:rPr>
        <w:t xml:space="preserve">Об утверждении Положения о военно-учетном столе администрации </w:t>
      </w:r>
      <w:proofErr w:type="spellStart"/>
      <w:r w:rsidR="003257A8">
        <w:rPr>
          <w:rFonts w:ascii="Times New Roman" w:hAnsi="Times New Roman"/>
          <w:sz w:val="28"/>
          <w:szCs w:val="28"/>
        </w:rPr>
        <w:t>Рябиновского</w:t>
      </w:r>
      <w:proofErr w:type="spellEnd"/>
      <w:r w:rsidR="003257A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F61B3">
        <w:rPr>
          <w:rFonts w:ascii="Times New Roman" w:hAnsi="Times New Roman"/>
          <w:sz w:val="28"/>
          <w:szCs w:val="28"/>
        </w:rPr>
        <w:t>» следующие изменения:</w:t>
      </w:r>
    </w:p>
    <w:p w:rsidR="00DC46AB" w:rsidRPr="005B5359" w:rsidRDefault="00DC46AB" w:rsidP="00DC46AB">
      <w:pPr>
        <w:pStyle w:val="ConsPlusNormal"/>
        <w:spacing w:line="36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9827EC" w:rsidRDefault="003257A8" w:rsidP="004D5275">
      <w:pPr>
        <w:pStyle w:val="ConsPlusNormal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672974">
        <w:rPr>
          <w:rFonts w:ascii="Times New Roman" w:hAnsi="Times New Roman"/>
          <w:bCs/>
          <w:sz w:val="28"/>
          <w:szCs w:val="28"/>
        </w:rPr>
        <w:t>ункт</w:t>
      </w:r>
      <w:r w:rsidR="004D52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3.</w:t>
      </w:r>
      <w:r w:rsidR="004D5275">
        <w:rPr>
          <w:rFonts w:ascii="Times New Roman" w:hAnsi="Times New Roman"/>
          <w:bCs/>
          <w:sz w:val="28"/>
          <w:szCs w:val="28"/>
        </w:rPr>
        <w:t xml:space="preserve">2 </w:t>
      </w:r>
      <w:r>
        <w:rPr>
          <w:rFonts w:ascii="Times New Roman" w:hAnsi="Times New Roman"/>
          <w:bCs/>
          <w:sz w:val="28"/>
          <w:szCs w:val="28"/>
        </w:rPr>
        <w:t>Положения</w:t>
      </w:r>
      <w:r w:rsidR="009827EC" w:rsidRPr="004D5275">
        <w:rPr>
          <w:rFonts w:ascii="Times New Roman" w:hAnsi="Times New Roman"/>
          <w:bCs/>
          <w:sz w:val="28"/>
          <w:szCs w:val="28"/>
        </w:rPr>
        <w:t xml:space="preserve"> изложить в новой редакции следующего содержания:</w:t>
      </w:r>
    </w:p>
    <w:p w:rsidR="00D735F0" w:rsidRDefault="00FC02D1" w:rsidP="00724070">
      <w:pPr>
        <w:pStyle w:val="ConsPlusNormal"/>
        <w:spacing w:line="36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«3.2. осуществлять первичный воинский учет граждан мужского пола в возрасте от 18 до 30 лет, </w:t>
      </w:r>
      <w:proofErr w:type="gramStart"/>
      <w:r>
        <w:rPr>
          <w:rFonts w:ascii="Times New Roman" w:hAnsi="Times New Roman"/>
          <w:bCs/>
          <w:sz w:val="28"/>
          <w:szCs w:val="28"/>
        </w:rPr>
        <w:t>обязанные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состоять на воинском учете и не</w:t>
      </w:r>
      <w:r w:rsidR="00D735F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735F0">
        <w:rPr>
          <w:rFonts w:ascii="Times New Roman" w:hAnsi="Times New Roman"/>
          <w:bCs/>
          <w:sz w:val="28"/>
          <w:szCs w:val="28"/>
        </w:rPr>
        <w:t>пребывающие</w:t>
      </w:r>
      <w:proofErr w:type="gramEnd"/>
      <w:r w:rsidR="00D735F0">
        <w:rPr>
          <w:rFonts w:ascii="Times New Roman" w:hAnsi="Times New Roman"/>
          <w:bCs/>
          <w:sz w:val="28"/>
          <w:szCs w:val="28"/>
        </w:rPr>
        <w:t xml:space="preserve"> в запасе: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735F0" w:rsidRDefault="00FC02D1" w:rsidP="00D735F0">
      <w:pPr>
        <w:pStyle w:val="ConsPlusNormal"/>
        <w:spacing w:line="36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граждане, пребывающие в запасе: мужского пола, пребывающие в запасе; </w:t>
      </w:r>
    </w:p>
    <w:p w:rsidR="00B925D1" w:rsidRDefault="00FC02D1" w:rsidP="00D735F0">
      <w:pPr>
        <w:pStyle w:val="ConsPlusNormal"/>
        <w:spacing w:line="36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уволенные с военной службы с зач</w:t>
      </w:r>
      <w:r w:rsidR="00D735F0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слением в запас Вооруженных Сил Российской Федерации; </w:t>
      </w:r>
    </w:p>
    <w:p w:rsidR="00B925D1" w:rsidRDefault="00FC02D1" w:rsidP="00D735F0">
      <w:pPr>
        <w:pStyle w:val="ConsPlusNormal"/>
        <w:spacing w:line="36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запаса, программам военной подготовки сержантов, старшин запаса либо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программам военной подготовки солдат, матросов запаса или в военных образовательных организациях высшего образования по программам военной подготовки сержантов, старшин запаса либо программам военной подготовки солдат, матросов запаса; </w:t>
      </w:r>
      <w:proofErr w:type="gramEnd"/>
    </w:p>
    <w:p w:rsidR="00D735F0" w:rsidRDefault="00FC02D1" w:rsidP="00D735F0">
      <w:pPr>
        <w:pStyle w:val="ConsPlusNormal"/>
        <w:spacing w:line="36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запаса, программам военной</w:t>
      </w:r>
      <w:r w:rsidR="00B62417">
        <w:rPr>
          <w:rFonts w:ascii="Times New Roman" w:hAnsi="Times New Roman"/>
          <w:bCs/>
          <w:sz w:val="28"/>
          <w:szCs w:val="28"/>
        </w:rPr>
        <w:t xml:space="preserve"> подготовки сержантов, старшин запаса либо программам военной подготовки солдат, матросов запаса; </w:t>
      </w:r>
      <w:proofErr w:type="gramEnd"/>
    </w:p>
    <w:p w:rsidR="00D735F0" w:rsidRDefault="00B62417" w:rsidP="00D735F0">
      <w:pPr>
        <w:pStyle w:val="ConsPlusNormal"/>
        <w:spacing w:line="36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не прошедшие военную службу в связи с освобождением от призыва на военную службу; </w:t>
      </w:r>
      <w:proofErr w:type="gramEnd"/>
    </w:p>
    <w:p w:rsidR="00FC02D1" w:rsidRDefault="00B62417" w:rsidP="00D735F0">
      <w:pPr>
        <w:pStyle w:val="ConsPlusNormal"/>
        <w:spacing w:line="36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не прошедшие военную службу в связи с предоставлением отсрочек от призыва на военную службу или не призванные на военную службу по каким-либо другим причинам, по достижении</w:t>
      </w:r>
      <w:r w:rsidR="006D78D3">
        <w:rPr>
          <w:rFonts w:ascii="Times New Roman" w:hAnsi="Times New Roman"/>
          <w:bCs/>
          <w:sz w:val="28"/>
          <w:szCs w:val="28"/>
        </w:rPr>
        <w:t xml:space="preserve"> ими возраста 30 лет; </w:t>
      </w:r>
      <w:r w:rsidR="00D735F0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6D78D3">
        <w:rPr>
          <w:rFonts w:ascii="Times New Roman" w:hAnsi="Times New Roman"/>
          <w:bCs/>
          <w:sz w:val="28"/>
          <w:szCs w:val="28"/>
        </w:rPr>
        <w:t>уволенные с военной службы без постановки на воинский учет в последующем поставленные на воинский учет в военных комиссариатах;</w:t>
      </w:r>
      <w:proofErr w:type="gramEnd"/>
    </w:p>
    <w:p w:rsidR="00D735F0" w:rsidRDefault="00D735F0" w:rsidP="00D735F0">
      <w:pPr>
        <w:pStyle w:val="ConsPlusNormal"/>
        <w:spacing w:line="36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прошедшие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альтернативную гражданскую службу;</w:t>
      </w:r>
    </w:p>
    <w:p w:rsidR="00672974" w:rsidRDefault="00672974" w:rsidP="00D735F0">
      <w:pPr>
        <w:pStyle w:val="ConsPlusNormal"/>
        <w:spacing w:line="36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женского пола, имеющие военно-учетные специальности</w:t>
      </w:r>
      <w:proofErr w:type="gramStart"/>
      <w:r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D735F0" w:rsidRPr="004D5275" w:rsidRDefault="00EA57EA" w:rsidP="00672974">
      <w:pPr>
        <w:pStyle w:val="ConsPlusNormal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часть 3 Положения д</w:t>
      </w:r>
      <w:r w:rsidR="00672974">
        <w:rPr>
          <w:rFonts w:ascii="Times New Roman" w:hAnsi="Times New Roman"/>
          <w:bCs/>
          <w:sz w:val="28"/>
          <w:szCs w:val="28"/>
        </w:rPr>
        <w:t>ополнить</w:t>
      </w:r>
      <w:r>
        <w:rPr>
          <w:rFonts w:ascii="Times New Roman" w:hAnsi="Times New Roman"/>
          <w:bCs/>
          <w:sz w:val="28"/>
          <w:szCs w:val="28"/>
        </w:rPr>
        <w:t xml:space="preserve"> пунктом 3.10 следующего содержания:</w:t>
      </w:r>
      <w:r w:rsidR="00672974">
        <w:rPr>
          <w:rFonts w:ascii="Times New Roman" w:hAnsi="Times New Roman"/>
          <w:bCs/>
          <w:sz w:val="28"/>
          <w:szCs w:val="28"/>
        </w:rPr>
        <w:t xml:space="preserve"> </w:t>
      </w:r>
    </w:p>
    <w:p w:rsidR="00EF0A48" w:rsidRPr="00EA57EA" w:rsidRDefault="004D5275" w:rsidP="00EA57E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A57EA">
        <w:rPr>
          <w:rFonts w:ascii="Times New Roman" w:hAnsi="Times New Roman"/>
          <w:bCs/>
          <w:sz w:val="28"/>
          <w:szCs w:val="28"/>
        </w:rPr>
        <w:t>3.10</w:t>
      </w:r>
      <w:r w:rsidR="003257A8">
        <w:rPr>
          <w:rFonts w:ascii="Times New Roman" w:hAnsi="Times New Roman"/>
          <w:bCs/>
          <w:sz w:val="28"/>
          <w:szCs w:val="28"/>
        </w:rPr>
        <w:t>.</w:t>
      </w:r>
      <w:r w:rsidR="00EA57EA">
        <w:rPr>
          <w:rFonts w:ascii="Times New Roman" w:hAnsi="Times New Roman"/>
          <w:bCs/>
          <w:sz w:val="28"/>
          <w:szCs w:val="28"/>
        </w:rPr>
        <w:t xml:space="preserve"> </w:t>
      </w:r>
      <w:r w:rsidR="003257A8">
        <w:rPr>
          <w:rFonts w:ascii="Times New Roman" w:hAnsi="Times New Roman"/>
          <w:bCs/>
          <w:sz w:val="28"/>
          <w:szCs w:val="28"/>
        </w:rPr>
        <w:t>В целях организации и обеспечения постановки граждан на воинский учет органы местного самоуправления и их должностные лица заполняют карточки первичного учета</w:t>
      </w:r>
      <w:r w:rsidR="00EF0A48">
        <w:rPr>
          <w:rFonts w:ascii="Times New Roman" w:hAnsi="Times New Roman"/>
          <w:bCs/>
          <w:sz w:val="28"/>
          <w:szCs w:val="28"/>
        </w:rPr>
        <w:t xml:space="preserve"> на офицеров запаса. Заполняют 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электронного документа. При этом уточняются </w:t>
      </w:r>
      <w:r w:rsidR="00EF0A48">
        <w:rPr>
          <w:rFonts w:ascii="Times New Roman" w:hAnsi="Times New Roman"/>
          <w:bCs/>
          <w:sz w:val="28"/>
          <w:szCs w:val="28"/>
        </w:rPr>
        <w:lastRenderedPageBreak/>
        <w:t>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</w:t>
      </w:r>
      <w:proofErr w:type="gramStart"/>
      <w:r w:rsidRPr="00AA1E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A57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12EE6" w:rsidRPr="00B90BD4" w:rsidRDefault="00D12EE6" w:rsidP="004D5275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0BD4">
        <w:rPr>
          <w:rFonts w:ascii="Times New Roman" w:hAnsi="Times New Roman" w:cs="Times New Roman"/>
          <w:sz w:val="28"/>
          <w:szCs w:val="28"/>
        </w:rPr>
        <w:t>2.</w:t>
      </w:r>
      <w:r w:rsidR="00DC46AB">
        <w:rPr>
          <w:rFonts w:ascii="Times New Roman" w:hAnsi="Times New Roman" w:cs="Times New Roman"/>
          <w:sz w:val="28"/>
          <w:szCs w:val="28"/>
        </w:rPr>
        <w:t xml:space="preserve"> </w:t>
      </w:r>
      <w:r w:rsidRPr="00B90BD4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Информационном бюллетене органов местного самоуправления </w:t>
      </w:r>
      <w:proofErr w:type="spellStart"/>
      <w:r w:rsidRPr="00B90BD4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Pr="00B90BD4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</w:t>
      </w:r>
      <w:r>
        <w:rPr>
          <w:rFonts w:ascii="Times New Roman" w:hAnsi="Times New Roman" w:cs="Times New Roman"/>
          <w:sz w:val="28"/>
          <w:szCs w:val="28"/>
        </w:rPr>
        <w:t>е админ</w:t>
      </w:r>
      <w:r w:rsidR="00E26AAB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E26AA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0BD4">
        <w:rPr>
          <w:rFonts w:ascii="Times New Roman" w:hAnsi="Times New Roman" w:cs="Times New Roman"/>
          <w:sz w:val="28"/>
          <w:szCs w:val="28"/>
        </w:rPr>
        <w:t>.</w:t>
      </w:r>
    </w:p>
    <w:p w:rsidR="00D12EE6" w:rsidRPr="00B90BD4" w:rsidRDefault="00A14C50" w:rsidP="005F0E1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bookmarkStart w:id="0" w:name="_GoBack"/>
      <w:bookmarkEnd w:id="0"/>
      <w:r w:rsidR="00D12EE6" w:rsidRPr="00B90BD4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обнародования.</w:t>
      </w:r>
    </w:p>
    <w:p w:rsidR="0070618B" w:rsidRDefault="0070618B" w:rsidP="00706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18B" w:rsidRPr="0070618B" w:rsidRDefault="0070618B" w:rsidP="00464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8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0618B" w:rsidRPr="0070618B" w:rsidRDefault="0070618B" w:rsidP="004649DD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18B">
        <w:rPr>
          <w:rFonts w:ascii="Times New Roman" w:hAnsi="Times New Roman" w:cs="Times New Roman"/>
          <w:sz w:val="28"/>
          <w:szCs w:val="28"/>
        </w:rPr>
        <w:t>Рябиновского</w:t>
      </w:r>
      <w:proofErr w:type="spellEnd"/>
      <w:r w:rsidRPr="0070618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</w:t>
      </w:r>
      <w:r w:rsidR="00D866A3">
        <w:rPr>
          <w:rFonts w:ascii="Times New Roman" w:hAnsi="Times New Roman" w:cs="Times New Roman"/>
          <w:sz w:val="28"/>
          <w:szCs w:val="28"/>
        </w:rPr>
        <w:t>В.Ю. </w:t>
      </w:r>
      <w:proofErr w:type="spellStart"/>
      <w:r w:rsidR="00D866A3">
        <w:rPr>
          <w:rFonts w:ascii="Times New Roman" w:hAnsi="Times New Roman" w:cs="Times New Roman"/>
          <w:sz w:val="28"/>
          <w:szCs w:val="28"/>
        </w:rPr>
        <w:t>Трубицын</w:t>
      </w:r>
      <w:proofErr w:type="spellEnd"/>
    </w:p>
    <w:p w:rsidR="0070618B" w:rsidRPr="0070618B" w:rsidRDefault="0070618B" w:rsidP="0070618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2EE6" w:rsidRPr="0070618B" w:rsidRDefault="0070618B" w:rsidP="00051611">
      <w:pPr>
        <w:jc w:val="both"/>
        <w:rPr>
          <w:rFonts w:ascii="Times New Roman" w:hAnsi="Times New Roman" w:cs="Times New Roman"/>
          <w:sz w:val="28"/>
          <w:szCs w:val="28"/>
        </w:rPr>
      </w:pPr>
      <w:r w:rsidRPr="0070618B">
        <w:rPr>
          <w:rFonts w:ascii="Times New Roman" w:hAnsi="Times New Roman" w:cs="Times New Roman"/>
          <w:sz w:val="28"/>
          <w:szCs w:val="28"/>
        </w:rPr>
        <w:t>Направ</w:t>
      </w:r>
      <w:r w:rsidR="00EA57EA">
        <w:rPr>
          <w:rFonts w:ascii="Times New Roman" w:hAnsi="Times New Roman" w:cs="Times New Roman"/>
          <w:sz w:val="28"/>
          <w:szCs w:val="28"/>
        </w:rPr>
        <w:t>ить: в дело, прокуратуру</w:t>
      </w:r>
    </w:p>
    <w:p w:rsidR="004D5275" w:rsidRPr="0070618B" w:rsidRDefault="004D52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5275" w:rsidRPr="0070618B" w:rsidSect="002B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20B"/>
    <w:multiLevelType w:val="multilevel"/>
    <w:tmpl w:val="7422A2B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9ED49E1"/>
    <w:multiLevelType w:val="multilevel"/>
    <w:tmpl w:val="7E7CE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D5F038F"/>
    <w:multiLevelType w:val="hybridMultilevel"/>
    <w:tmpl w:val="8E5E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611"/>
    <w:rsid w:val="00005FD3"/>
    <w:rsid w:val="00051611"/>
    <w:rsid w:val="000540DF"/>
    <w:rsid w:val="000E28C8"/>
    <w:rsid w:val="001329F7"/>
    <w:rsid w:val="001F7EC8"/>
    <w:rsid w:val="002502B4"/>
    <w:rsid w:val="002665E5"/>
    <w:rsid w:val="002B0193"/>
    <w:rsid w:val="003257A8"/>
    <w:rsid w:val="00370C6C"/>
    <w:rsid w:val="003D3953"/>
    <w:rsid w:val="004649DD"/>
    <w:rsid w:val="004C0292"/>
    <w:rsid w:val="004C099C"/>
    <w:rsid w:val="004D5275"/>
    <w:rsid w:val="005A7420"/>
    <w:rsid w:val="005B5359"/>
    <w:rsid w:val="005F0E17"/>
    <w:rsid w:val="005F61B3"/>
    <w:rsid w:val="00627524"/>
    <w:rsid w:val="00672974"/>
    <w:rsid w:val="006D2E76"/>
    <w:rsid w:val="006D78D3"/>
    <w:rsid w:val="0070618B"/>
    <w:rsid w:val="00724070"/>
    <w:rsid w:val="0075509A"/>
    <w:rsid w:val="007E0912"/>
    <w:rsid w:val="0081616B"/>
    <w:rsid w:val="00822B1A"/>
    <w:rsid w:val="00912857"/>
    <w:rsid w:val="00977E83"/>
    <w:rsid w:val="009827EC"/>
    <w:rsid w:val="00A14C50"/>
    <w:rsid w:val="00B17E3A"/>
    <w:rsid w:val="00B62417"/>
    <w:rsid w:val="00B745E3"/>
    <w:rsid w:val="00B90BD4"/>
    <w:rsid w:val="00B925D1"/>
    <w:rsid w:val="00BD1ABA"/>
    <w:rsid w:val="00C013C9"/>
    <w:rsid w:val="00C647F6"/>
    <w:rsid w:val="00C952F6"/>
    <w:rsid w:val="00CB2131"/>
    <w:rsid w:val="00CD4A98"/>
    <w:rsid w:val="00CE265C"/>
    <w:rsid w:val="00D12EE6"/>
    <w:rsid w:val="00D41CBC"/>
    <w:rsid w:val="00D735F0"/>
    <w:rsid w:val="00D866A3"/>
    <w:rsid w:val="00DC46AB"/>
    <w:rsid w:val="00DE5B8F"/>
    <w:rsid w:val="00E26AAB"/>
    <w:rsid w:val="00EA50A9"/>
    <w:rsid w:val="00EA57EA"/>
    <w:rsid w:val="00EB4EE0"/>
    <w:rsid w:val="00EF0A48"/>
    <w:rsid w:val="00F2416C"/>
    <w:rsid w:val="00F50805"/>
    <w:rsid w:val="00F94E1B"/>
    <w:rsid w:val="00FA46EB"/>
    <w:rsid w:val="00FC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51611"/>
    <w:rPr>
      <w:color w:val="0000FF"/>
      <w:u w:val="single"/>
    </w:rPr>
  </w:style>
  <w:style w:type="paragraph" w:customStyle="1" w:styleId="no-indent">
    <w:name w:val="no-indent"/>
    <w:basedOn w:val="a"/>
    <w:rsid w:val="0005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51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1611"/>
    <w:rPr>
      <w:rFonts w:ascii="Arial" w:eastAsia="Times New Roman" w:hAnsi="Arial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12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0D50-E804-40A9-83CE-24443F25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user2022</dc:creator>
  <cp:lastModifiedBy>user2022</cp:lastModifiedBy>
  <cp:revision>2</cp:revision>
  <cp:lastPrinted>2024-11-20T11:02:00Z</cp:lastPrinted>
  <dcterms:created xsi:type="dcterms:W3CDTF">2024-11-20T11:02:00Z</dcterms:created>
  <dcterms:modified xsi:type="dcterms:W3CDTF">2024-11-20T11:02:00Z</dcterms:modified>
</cp:coreProperties>
</file>