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C3" w:rsidRDefault="00D86DC3" w:rsidP="00D8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E637E">
        <w:rPr>
          <w:b/>
          <w:sz w:val="28"/>
          <w:szCs w:val="28"/>
        </w:rPr>
        <w:t>РЯБИНОВС</w:t>
      </w:r>
      <w:r>
        <w:rPr>
          <w:b/>
          <w:sz w:val="28"/>
          <w:szCs w:val="28"/>
        </w:rPr>
        <w:t>КОГО  СЕЛЬСКОГО  ПОСЕЛЕНИЯ</w:t>
      </w:r>
    </w:p>
    <w:p w:rsidR="00D86DC3" w:rsidRDefault="00D86DC3" w:rsidP="00D86DC3">
      <w:pPr>
        <w:jc w:val="center"/>
        <w:rPr>
          <w:b/>
          <w:sz w:val="28"/>
          <w:szCs w:val="28"/>
        </w:rPr>
      </w:pPr>
    </w:p>
    <w:p w:rsidR="00D86DC3" w:rsidRDefault="00D86DC3" w:rsidP="00D86D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НОЛИНСКОГО  РАЙОНА КИРОВСКОЙ ОБЛАСТИ</w:t>
      </w:r>
    </w:p>
    <w:p w:rsidR="00D86DC3" w:rsidRDefault="00D86DC3" w:rsidP="00D86DC3">
      <w:pPr>
        <w:jc w:val="center"/>
        <w:rPr>
          <w:sz w:val="28"/>
          <w:szCs w:val="28"/>
        </w:rPr>
      </w:pPr>
    </w:p>
    <w:p w:rsidR="00D86DC3" w:rsidRPr="00CB0326" w:rsidRDefault="00B74675" w:rsidP="00D86DC3">
      <w:pPr>
        <w:jc w:val="center"/>
        <w:rPr>
          <w:sz w:val="32"/>
          <w:szCs w:val="32"/>
          <w:lang w:val="en-US"/>
        </w:rPr>
      </w:pPr>
      <w:r>
        <w:rPr>
          <w:b/>
          <w:sz w:val="32"/>
          <w:szCs w:val="32"/>
        </w:rPr>
        <w:t>ПОСТАНОВЛЕНИЕ</w:t>
      </w:r>
    </w:p>
    <w:p w:rsidR="00D86DC3" w:rsidRDefault="00D86DC3" w:rsidP="00D86DC3">
      <w:pPr>
        <w:jc w:val="center"/>
        <w:rPr>
          <w:sz w:val="28"/>
          <w:szCs w:val="28"/>
        </w:rPr>
      </w:pPr>
    </w:p>
    <w:p w:rsidR="00923FA7" w:rsidRPr="00CB0326" w:rsidRDefault="00CB0326" w:rsidP="00923FA7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27</w:t>
      </w:r>
      <w:r w:rsidR="00D217E2">
        <w:rPr>
          <w:sz w:val="32"/>
          <w:szCs w:val="32"/>
        </w:rPr>
        <w:t>.</w:t>
      </w:r>
      <w:r w:rsidR="00E023B0" w:rsidRPr="00E023B0">
        <w:rPr>
          <w:sz w:val="32"/>
          <w:szCs w:val="32"/>
        </w:rPr>
        <w:t>0</w:t>
      </w:r>
      <w:r>
        <w:rPr>
          <w:sz w:val="32"/>
          <w:szCs w:val="32"/>
          <w:lang w:val="en-US"/>
        </w:rPr>
        <w:t>5</w:t>
      </w:r>
      <w:r w:rsidR="00D217E2">
        <w:rPr>
          <w:sz w:val="32"/>
          <w:szCs w:val="32"/>
        </w:rPr>
        <w:t>.</w:t>
      </w:r>
      <w:r w:rsidR="007C0696" w:rsidRPr="00E023B0">
        <w:rPr>
          <w:sz w:val="32"/>
          <w:szCs w:val="32"/>
        </w:rPr>
        <w:t>202</w:t>
      </w:r>
      <w:r w:rsidR="00B643C2">
        <w:rPr>
          <w:sz w:val="32"/>
          <w:szCs w:val="32"/>
        </w:rPr>
        <w:t>4</w:t>
      </w:r>
      <w:r w:rsidR="00D217E2">
        <w:rPr>
          <w:sz w:val="32"/>
          <w:szCs w:val="32"/>
        </w:rPr>
        <w:t xml:space="preserve">                                                       </w:t>
      </w:r>
      <w:r w:rsidR="00E023B0">
        <w:rPr>
          <w:sz w:val="32"/>
          <w:szCs w:val="32"/>
        </w:rPr>
        <w:t xml:space="preserve">                            № </w:t>
      </w:r>
      <w:r>
        <w:rPr>
          <w:sz w:val="32"/>
          <w:szCs w:val="32"/>
          <w:lang w:val="en-US"/>
        </w:rPr>
        <w:t>55</w:t>
      </w:r>
    </w:p>
    <w:p w:rsidR="00D86DC3" w:rsidRDefault="00C64097" w:rsidP="00D86DC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2133D8" w:rsidRPr="00D86DC3" w:rsidRDefault="002133D8" w:rsidP="00D86DC3">
      <w:pPr>
        <w:pStyle w:val="af3"/>
        <w:jc w:val="center"/>
        <w:rPr>
          <w:sz w:val="28"/>
          <w:szCs w:val="28"/>
        </w:rPr>
      </w:pPr>
      <w:r w:rsidRPr="00D86DC3">
        <w:rPr>
          <w:rStyle w:val="af4"/>
          <w:sz w:val="28"/>
          <w:szCs w:val="28"/>
        </w:rPr>
        <w:t xml:space="preserve">Об утверждении  нормативных затрат на обеспечение функций </w:t>
      </w:r>
      <w:r w:rsidR="00D86DC3">
        <w:rPr>
          <w:rStyle w:val="af4"/>
          <w:sz w:val="28"/>
          <w:szCs w:val="28"/>
        </w:rPr>
        <w:t>администрации</w:t>
      </w:r>
      <w:r w:rsidR="00A13C13">
        <w:rPr>
          <w:rStyle w:val="af4"/>
          <w:sz w:val="28"/>
          <w:szCs w:val="28"/>
        </w:rPr>
        <w:t xml:space="preserve"> </w:t>
      </w:r>
      <w:r w:rsidR="00C64097">
        <w:rPr>
          <w:rStyle w:val="af4"/>
          <w:sz w:val="28"/>
          <w:szCs w:val="28"/>
        </w:rPr>
        <w:t>Рябиновс</w:t>
      </w:r>
      <w:r w:rsidR="00D86DC3" w:rsidRPr="00D86DC3">
        <w:rPr>
          <w:rStyle w:val="af4"/>
          <w:sz w:val="28"/>
          <w:szCs w:val="28"/>
        </w:rPr>
        <w:t>кого сельского поселения</w:t>
      </w:r>
    </w:p>
    <w:p w:rsidR="002133D8" w:rsidRDefault="002133D8" w:rsidP="002952CB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D86DC3">
        <w:rPr>
          <w:rStyle w:val="af4"/>
          <w:sz w:val="28"/>
          <w:szCs w:val="28"/>
        </w:rPr>
        <w:t> </w:t>
      </w:r>
      <w:r w:rsidR="00D86DC3">
        <w:rPr>
          <w:rStyle w:val="af4"/>
          <w:sz w:val="28"/>
          <w:szCs w:val="28"/>
        </w:rPr>
        <w:tab/>
      </w:r>
      <w:r w:rsidRPr="00D86DC3">
        <w:rPr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   и  </w:t>
      </w:r>
      <w:r w:rsidR="00D86DC3">
        <w:rPr>
          <w:sz w:val="28"/>
          <w:szCs w:val="28"/>
        </w:rPr>
        <w:t>п</w:t>
      </w:r>
      <w:r w:rsidRPr="00D86DC3">
        <w:rPr>
          <w:sz w:val="28"/>
          <w:szCs w:val="28"/>
        </w:rPr>
        <w:t xml:space="preserve">остановлением администрации </w:t>
      </w:r>
      <w:r w:rsidR="00C64097">
        <w:rPr>
          <w:sz w:val="28"/>
          <w:szCs w:val="28"/>
        </w:rPr>
        <w:t>Рябинов</w:t>
      </w:r>
      <w:r w:rsidR="00D86DC3">
        <w:rPr>
          <w:sz w:val="28"/>
          <w:szCs w:val="28"/>
        </w:rPr>
        <w:t>ского сельского поселения</w:t>
      </w:r>
      <w:r w:rsidRPr="00D86DC3">
        <w:rPr>
          <w:sz w:val="28"/>
          <w:szCs w:val="28"/>
        </w:rPr>
        <w:t xml:space="preserve"> от </w:t>
      </w:r>
      <w:r w:rsidR="00C64097">
        <w:rPr>
          <w:sz w:val="28"/>
          <w:szCs w:val="28"/>
        </w:rPr>
        <w:t>31</w:t>
      </w:r>
      <w:r w:rsidRPr="00D86DC3">
        <w:rPr>
          <w:sz w:val="28"/>
          <w:szCs w:val="28"/>
        </w:rPr>
        <w:t>.</w:t>
      </w:r>
      <w:r w:rsidR="00D86DC3">
        <w:rPr>
          <w:sz w:val="28"/>
          <w:szCs w:val="28"/>
        </w:rPr>
        <w:t>05</w:t>
      </w:r>
      <w:r w:rsidRPr="00D86DC3">
        <w:rPr>
          <w:sz w:val="28"/>
          <w:szCs w:val="28"/>
        </w:rPr>
        <w:t>.201</w:t>
      </w:r>
      <w:r w:rsidR="00D86DC3">
        <w:rPr>
          <w:sz w:val="28"/>
          <w:szCs w:val="28"/>
        </w:rPr>
        <w:t>6</w:t>
      </w:r>
      <w:r w:rsidRPr="00D86DC3">
        <w:rPr>
          <w:sz w:val="28"/>
          <w:szCs w:val="28"/>
        </w:rPr>
        <w:t xml:space="preserve"> № </w:t>
      </w:r>
      <w:r w:rsidR="00C64097">
        <w:rPr>
          <w:sz w:val="28"/>
          <w:szCs w:val="28"/>
        </w:rPr>
        <w:t>7</w:t>
      </w:r>
      <w:r w:rsidR="00D86DC3">
        <w:rPr>
          <w:sz w:val="28"/>
          <w:szCs w:val="28"/>
        </w:rPr>
        <w:t>0</w:t>
      </w:r>
      <w:r w:rsidR="00C64097">
        <w:rPr>
          <w:sz w:val="28"/>
          <w:szCs w:val="28"/>
        </w:rPr>
        <w:t>/1</w:t>
      </w:r>
      <w:r w:rsidRPr="00D86DC3">
        <w:rPr>
          <w:sz w:val="28"/>
          <w:szCs w:val="28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C64097">
        <w:rPr>
          <w:sz w:val="28"/>
          <w:szCs w:val="28"/>
        </w:rPr>
        <w:t>Рябиновского сельского поселения</w:t>
      </w:r>
      <w:r w:rsidRPr="00D86DC3">
        <w:rPr>
          <w:sz w:val="28"/>
          <w:szCs w:val="28"/>
        </w:rPr>
        <w:t>»</w:t>
      </w:r>
      <w:r w:rsidR="00C64097">
        <w:rPr>
          <w:sz w:val="28"/>
          <w:szCs w:val="28"/>
        </w:rPr>
        <w:t>,</w:t>
      </w:r>
      <w:r w:rsidRPr="00D86DC3">
        <w:rPr>
          <w:sz w:val="28"/>
          <w:szCs w:val="28"/>
        </w:rPr>
        <w:t xml:space="preserve"> администрация</w:t>
      </w:r>
      <w:r w:rsidR="00A13C13">
        <w:rPr>
          <w:sz w:val="28"/>
          <w:szCs w:val="28"/>
        </w:rPr>
        <w:t xml:space="preserve"> </w:t>
      </w:r>
      <w:r w:rsidR="00C64097">
        <w:rPr>
          <w:sz w:val="28"/>
          <w:szCs w:val="28"/>
        </w:rPr>
        <w:t>Рябиновс</w:t>
      </w:r>
      <w:r w:rsidR="00D86DC3">
        <w:rPr>
          <w:sz w:val="28"/>
          <w:szCs w:val="28"/>
        </w:rPr>
        <w:t>кого сельского поселения</w:t>
      </w:r>
      <w:r w:rsidRPr="00D86DC3">
        <w:rPr>
          <w:sz w:val="28"/>
          <w:szCs w:val="28"/>
        </w:rPr>
        <w:t xml:space="preserve"> ПОСТАНОВЛЯЕТ:</w:t>
      </w:r>
    </w:p>
    <w:p w:rsidR="002133D8" w:rsidRDefault="002133D8" w:rsidP="002952C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86DC3">
        <w:rPr>
          <w:sz w:val="28"/>
          <w:szCs w:val="28"/>
        </w:rPr>
        <w:t>Утвердить</w:t>
      </w:r>
      <w:r w:rsidR="00143F55">
        <w:rPr>
          <w:sz w:val="28"/>
          <w:szCs w:val="28"/>
        </w:rPr>
        <w:t xml:space="preserve"> </w:t>
      </w:r>
      <w:r w:rsidRPr="00D86DC3">
        <w:rPr>
          <w:sz w:val="28"/>
          <w:szCs w:val="28"/>
        </w:rPr>
        <w:t xml:space="preserve">нормативные затраты на обеспечение функций </w:t>
      </w:r>
      <w:r w:rsidR="00C64097">
        <w:rPr>
          <w:sz w:val="28"/>
          <w:szCs w:val="28"/>
        </w:rPr>
        <w:t>органов местного самоуправления Рябиновск</w:t>
      </w:r>
      <w:r w:rsidR="00D86DC3" w:rsidRPr="00D86DC3">
        <w:rPr>
          <w:rStyle w:val="af4"/>
          <w:b w:val="0"/>
          <w:sz w:val="28"/>
          <w:szCs w:val="28"/>
        </w:rPr>
        <w:t>ого сельского поселения</w:t>
      </w:r>
      <w:r w:rsidR="00A13C13">
        <w:rPr>
          <w:rStyle w:val="af4"/>
          <w:b w:val="0"/>
          <w:sz w:val="28"/>
          <w:szCs w:val="28"/>
        </w:rPr>
        <w:t xml:space="preserve"> </w:t>
      </w:r>
      <w:r w:rsidRPr="00D86DC3">
        <w:rPr>
          <w:sz w:val="28"/>
          <w:szCs w:val="28"/>
        </w:rPr>
        <w:t>Нолинского района согласно приложению.</w:t>
      </w:r>
    </w:p>
    <w:p w:rsidR="002952CB" w:rsidRDefault="002952CB" w:rsidP="002952CB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2. </w:t>
      </w:r>
      <w:r w:rsidRPr="00C01C93">
        <w:rPr>
          <w:sz w:val="28"/>
          <w:szCs w:val="20"/>
        </w:rPr>
        <w:t xml:space="preserve">При планировании закупок для обеспечения нужд </w:t>
      </w:r>
      <w:r w:rsidRPr="00C01C93">
        <w:rPr>
          <w:bCs/>
          <w:sz w:val="28"/>
          <w:szCs w:val="28"/>
        </w:rPr>
        <w:t xml:space="preserve">администрации </w:t>
      </w:r>
      <w:r w:rsidR="00C64097">
        <w:rPr>
          <w:bCs/>
          <w:sz w:val="28"/>
          <w:szCs w:val="28"/>
        </w:rPr>
        <w:t>Рябиновс</w:t>
      </w:r>
      <w:r>
        <w:rPr>
          <w:bCs/>
          <w:sz w:val="28"/>
          <w:szCs w:val="28"/>
        </w:rPr>
        <w:t>кого сельского поселения</w:t>
      </w:r>
      <w:r w:rsidRPr="00C01C93">
        <w:rPr>
          <w:sz w:val="28"/>
          <w:szCs w:val="20"/>
        </w:rPr>
        <w:t xml:space="preserve"> на 20</w:t>
      </w:r>
      <w:r w:rsidR="00581D37">
        <w:rPr>
          <w:sz w:val="28"/>
          <w:szCs w:val="20"/>
        </w:rPr>
        <w:t>2</w:t>
      </w:r>
      <w:r w:rsidR="007C0696">
        <w:rPr>
          <w:sz w:val="28"/>
          <w:szCs w:val="20"/>
        </w:rPr>
        <w:t>4</w:t>
      </w:r>
      <w:r w:rsidRPr="00C01C93">
        <w:rPr>
          <w:sz w:val="28"/>
          <w:szCs w:val="20"/>
        </w:rPr>
        <w:t xml:space="preserve"> год руко</w:t>
      </w:r>
      <w:r>
        <w:rPr>
          <w:sz w:val="28"/>
          <w:szCs w:val="20"/>
        </w:rPr>
        <w:t>водствоваться настоящим постановлением</w:t>
      </w:r>
      <w:r w:rsidRPr="00C01C93">
        <w:rPr>
          <w:sz w:val="28"/>
          <w:szCs w:val="20"/>
        </w:rPr>
        <w:t>.</w:t>
      </w:r>
    </w:p>
    <w:p w:rsidR="002952CB" w:rsidRPr="00C01C93" w:rsidRDefault="002952CB" w:rsidP="002952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0"/>
        </w:rPr>
        <w:tab/>
        <w:t>3.</w:t>
      </w:r>
      <w:r w:rsidR="00A13C13">
        <w:rPr>
          <w:sz w:val="28"/>
          <w:szCs w:val="20"/>
        </w:rPr>
        <w:t xml:space="preserve"> </w:t>
      </w:r>
      <w:r w:rsidRPr="00C01C93">
        <w:rPr>
          <w:sz w:val="28"/>
          <w:szCs w:val="28"/>
        </w:rPr>
        <w:t>Разместить настоящее постановление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 w:rsidRPr="006262B8">
          <w:rPr>
            <w:sz w:val="28"/>
            <w:szCs w:val="28"/>
            <w:u w:val="single"/>
          </w:rPr>
          <w:t>www.zakupki.gov.ru</w:t>
        </w:r>
      </w:hyperlink>
      <w:r w:rsidRPr="006262B8">
        <w:rPr>
          <w:sz w:val="28"/>
          <w:szCs w:val="28"/>
        </w:rPr>
        <w:t>)</w:t>
      </w:r>
      <w:r w:rsidRPr="00C01C93">
        <w:rPr>
          <w:sz w:val="28"/>
          <w:szCs w:val="28"/>
        </w:rPr>
        <w:t xml:space="preserve"> в течение 7 рабочих дней со дня принятия.</w:t>
      </w:r>
    </w:p>
    <w:p w:rsidR="002133D8" w:rsidRDefault="002952CB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133D8" w:rsidRPr="00D86DC3">
        <w:rPr>
          <w:sz w:val="28"/>
          <w:szCs w:val="28"/>
        </w:rPr>
        <w:t>Настоящее постановление</w:t>
      </w:r>
      <w:r w:rsidR="00923FA7">
        <w:rPr>
          <w:sz w:val="28"/>
          <w:szCs w:val="28"/>
        </w:rPr>
        <w:t xml:space="preserve"> вступает в силу с 01 января 202</w:t>
      </w:r>
      <w:r w:rsidR="0006215B">
        <w:rPr>
          <w:sz w:val="28"/>
          <w:szCs w:val="28"/>
        </w:rPr>
        <w:t>5</w:t>
      </w:r>
      <w:r w:rsidR="002133D8" w:rsidRPr="00D86DC3">
        <w:rPr>
          <w:sz w:val="28"/>
          <w:szCs w:val="28"/>
        </w:rPr>
        <w:t xml:space="preserve">  года</w:t>
      </w:r>
      <w:r>
        <w:rPr>
          <w:sz w:val="28"/>
          <w:szCs w:val="28"/>
        </w:rPr>
        <w:t xml:space="preserve">  и действует до 31 декабря 20</w:t>
      </w:r>
      <w:r w:rsidR="00923FA7">
        <w:rPr>
          <w:sz w:val="28"/>
          <w:szCs w:val="28"/>
        </w:rPr>
        <w:t>2</w:t>
      </w:r>
      <w:r w:rsidR="0006215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952CB" w:rsidRDefault="002952CB" w:rsidP="002952CB">
      <w:pPr>
        <w:jc w:val="both"/>
      </w:pPr>
    </w:p>
    <w:p w:rsidR="00D86DC3" w:rsidRDefault="00D86DC3" w:rsidP="002952CB">
      <w:pPr>
        <w:jc w:val="both"/>
      </w:pPr>
    </w:p>
    <w:p w:rsidR="0047445F" w:rsidRDefault="002952CB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47445F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47445F">
        <w:rPr>
          <w:sz w:val="28"/>
          <w:szCs w:val="28"/>
        </w:rPr>
        <w:t xml:space="preserve"> администрации</w:t>
      </w:r>
    </w:p>
    <w:p w:rsidR="0047445F" w:rsidRDefault="00C64097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Рябинов</w:t>
      </w:r>
      <w:r w:rsidR="0047445F">
        <w:rPr>
          <w:sz w:val="28"/>
          <w:szCs w:val="28"/>
        </w:rPr>
        <w:t>ского сельского поселения</w:t>
      </w:r>
      <w:r w:rsidR="0047445F">
        <w:rPr>
          <w:sz w:val="28"/>
          <w:szCs w:val="28"/>
        </w:rPr>
        <w:tab/>
      </w:r>
      <w:r w:rsidR="0047445F">
        <w:rPr>
          <w:sz w:val="28"/>
          <w:szCs w:val="28"/>
        </w:rPr>
        <w:tab/>
      </w:r>
      <w:r w:rsidR="007C0696">
        <w:rPr>
          <w:sz w:val="28"/>
          <w:szCs w:val="28"/>
        </w:rPr>
        <w:t xml:space="preserve">                         В.Ю.Трубицын</w:t>
      </w:r>
    </w:p>
    <w:p w:rsidR="00D86DC3" w:rsidRPr="00D86DC3" w:rsidRDefault="0047445F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86DC3" w:rsidRPr="00D86DC3" w:rsidRDefault="00C64097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Направить: в дело, </w:t>
      </w:r>
      <w:r w:rsidR="00B74675">
        <w:rPr>
          <w:sz w:val="28"/>
          <w:szCs w:val="28"/>
        </w:rPr>
        <w:t xml:space="preserve">администрацию Нолинского района, </w:t>
      </w:r>
      <w:r w:rsidR="00D86DC3">
        <w:rPr>
          <w:sz w:val="28"/>
          <w:szCs w:val="28"/>
        </w:rPr>
        <w:t>сайт</w:t>
      </w:r>
      <w:r w:rsidR="00B74675">
        <w:rPr>
          <w:sz w:val="28"/>
          <w:szCs w:val="28"/>
        </w:rPr>
        <w:t>, прокуратуру</w:t>
      </w:r>
    </w:p>
    <w:p w:rsidR="0025765F" w:rsidRDefault="0025765F" w:rsidP="002952CB">
      <w:pPr>
        <w:ind w:left="5245"/>
      </w:pPr>
    </w:p>
    <w:p w:rsidR="002952CB" w:rsidRDefault="002952CB" w:rsidP="004913E6">
      <w:pPr>
        <w:ind w:left="5245"/>
      </w:pPr>
    </w:p>
    <w:p w:rsidR="002952CB" w:rsidRDefault="002952CB" w:rsidP="004913E6">
      <w:pPr>
        <w:ind w:left="5245"/>
      </w:pPr>
    </w:p>
    <w:p w:rsidR="00E8064F" w:rsidRPr="0025765F" w:rsidRDefault="00E8064F" w:rsidP="004913E6">
      <w:pPr>
        <w:ind w:left="5245"/>
      </w:pPr>
      <w:r w:rsidRPr="0025765F">
        <w:lastRenderedPageBreak/>
        <w:t>Приложение</w:t>
      </w:r>
    </w:p>
    <w:p w:rsidR="00E8064F" w:rsidRPr="0025765F" w:rsidRDefault="00E8064F" w:rsidP="004913E6">
      <w:pPr>
        <w:ind w:left="5245"/>
      </w:pPr>
      <w:r w:rsidRPr="0025765F">
        <w:t>к постановлению администрации</w:t>
      </w:r>
    </w:p>
    <w:p w:rsidR="00E8064F" w:rsidRPr="0025765F" w:rsidRDefault="00C64097" w:rsidP="004913E6">
      <w:pPr>
        <w:ind w:left="5245"/>
      </w:pPr>
      <w:r>
        <w:t>Рябиновс</w:t>
      </w:r>
      <w:r w:rsidR="00D86DC3" w:rsidRPr="0025765F">
        <w:t>кого сельского поселения</w:t>
      </w:r>
    </w:p>
    <w:p w:rsidR="00D86DC3" w:rsidRPr="0025765F" w:rsidRDefault="00E023B0" w:rsidP="004913E6">
      <w:pPr>
        <w:ind w:left="5245"/>
      </w:pPr>
      <w:r>
        <w:t xml:space="preserve">от </w:t>
      </w:r>
      <w:r w:rsidR="00CB0326">
        <w:rPr>
          <w:lang w:val="en-US"/>
        </w:rPr>
        <w:t>27</w:t>
      </w:r>
      <w:r w:rsidR="00C464EE">
        <w:t>.0</w:t>
      </w:r>
      <w:r w:rsidR="00CB0326">
        <w:rPr>
          <w:lang w:val="en-US"/>
        </w:rPr>
        <w:t>5</w:t>
      </w:r>
      <w:r w:rsidR="00B74675">
        <w:t>.202</w:t>
      </w:r>
      <w:r w:rsidR="00B643C2">
        <w:t>4</w:t>
      </w:r>
      <w:r w:rsidR="00A13C13">
        <w:t xml:space="preserve"> </w:t>
      </w:r>
      <w:r w:rsidR="00D86DC3" w:rsidRPr="0025765F">
        <w:t>№</w:t>
      </w:r>
      <w:r w:rsidR="00CB0326">
        <w:rPr>
          <w:lang w:val="en-US"/>
        </w:rPr>
        <w:t xml:space="preserve"> 55</w:t>
      </w:r>
      <w:r w:rsidR="00C464EE" w:rsidRPr="00486304">
        <w:t xml:space="preserve"> </w:t>
      </w:r>
      <w:bookmarkStart w:id="0" w:name="_GoBack"/>
      <w:bookmarkEnd w:id="0"/>
    </w:p>
    <w:p w:rsidR="00E8064F" w:rsidRDefault="00E8064F" w:rsidP="004913E6">
      <w:pPr>
        <w:ind w:left="5245"/>
        <w:rPr>
          <w:sz w:val="28"/>
          <w:szCs w:val="28"/>
        </w:rPr>
      </w:pPr>
    </w:p>
    <w:p w:rsidR="00E8064F" w:rsidRDefault="00E8064F" w:rsidP="00EA60B9">
      <w:pPr>
        <w:rPr>
          <w:sz w:val="28"/>
          <w:szCs w:val="28"/>
        </w:rPr>
      </w:pPr>
    </w:p>
    <w:p w:rsidR="00E8064F" w:rsidRPr="004913E6" w:rsidRDefault="00E8064F" w:rsidP="00434EB0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4913E6">
        <w:rPr>
          <w:b/>
          <w:bCs/>
          <w:sz w:val="28"/>
          <w:szCs w:val="28"/>
        </w:rPr>
        <w:t>ормативны</w:t>
      </w:r>
      <w:r>
        <w:rPr>
          <w:b/>
          <w:bCs/>
          <w:sz w:val="28"/>
          <w:szCs w:val="28"/>
        </w:rPr>
        <w:t>е</w:t>
      </w:r>
      <w:r w:rsidRPr="004913E6">
        <w:rPr>
          <w:b/>
          <w:bCs/>
          <w:sz w:val="28"/>
          <w:szCs w:val="28"/>
        </w:rPr>
        <w:t xml:space="preserve"> затрат</w:t>
      </w:r>
      <w:r>
        <w:rPr>
          <w:b/>
          <w:bCs/>
          <w:sz w:val="28"/>
          <w:szCs w:val="28"/>
        </w:rPr>
        <w:t>ы</w:t>
      </w:r>
      <w:r w:rsidRPr="004913E6">
        <w:rPr>
          <w:b/>
          <w:bCs/>
          <w:sz w:val="28"/>
          <w:szCs w:val="28"/>
        </w:rPr>
        <w:t xml:space="preserve"> на обеспечение функций </w:t>
      </w:r>
      <w:r>
        <w:rPr>
          <w:b/>
          <w:bCs/>
          <w:sz w:val="28"/>
          <w:szCs w:val="28"/>
        </w:rPr>
        <w:t xml:space="preserve">администрации </w:t>
      </w:r>
      <w:r w:rsidR="00C64097">
        <w:rPr>
          <w:b/>
          <w:bCs/>
          <w:sz w:val="28"/>
          <w:szCs w:val="28"/>
        </w:rPr>
        <w:t>Рябиновс</w:t>
      </w:r>
      <w:r w:rsidR="00D86DC3">
        <w:rPr>
          <w:b/>
          <w:bCs/>
          <w:sz w:val="28"/>
          <w:szCs w:val="28"/>
        </w:rPr>
        <w:t xml:space="preserve">кого сельского поселения </w:t>
      </w:r>
      <w:r>
        <w:rPr>
          <w:b/>
          <w:bCs/>
          <w:sz w:val="28"/>
          <w:szCs w:val="28"/>
        </w:rPr>
        <w:t>Нолинского района</w:t>
      </w:r>
    </w:p>
    <w:p w:rsidR="00E8064F" w:rsidRDefault="00E8064F" w:rsidP="00434EB0">
      <w:pPr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1. Общие положения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1.1. Нормативные затраты применяются для обоснования объекта и (или) объектов закупки  администрации </w:t>
      </w:r>
      <w:r w:rsidR="00C64097">
        <w:t>Рябиновс</w:t>
      </w:r>
      <w:r w:rsidR="00D86DC3" w:rsidRPr="0025765F">
        <w:t xml:space="preserve">кого сельского поселения </w:t>
      </w:r>
      <w:r w:rsidRPr="0025765F">
        <w:t xml:space="preserve">Нолинского района, включенных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1.2.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</w:t>
      </w:r>
      <w:r w:rsidR="00C64097">
        <w:t>администрации Рябиновс</w:t>
      </w:r>
      <w:r w:rsidR="00D86DC3" w:rsidRPr="0025765F">
        <w:t xml:space="preserve">кого сельского поселения </w:t>
      </w:r>
      <w:r w:rsidRPr="0025765F">
        <w:t xml:space="preserve">Нолинского района, как получателя средств бюджета муниципального образования </w:t>
      </w:r>
      <w:r w:rsidR="00C64097">
        <w:t>Рябинов</w:t>
      </w:r>
      <w:r w:rsidR="00D86DC3" w:rsidRPr="0025765F">
        <w:t>ское сельское поселение Нолинского района Кировской области</w:t>
      </w:r>
      <w:r w:rsidRPr="0025765F">
        <w:t xml:space="preserve"> (далее – местный бюджет) на закупку товаров, работ и услуг в рамках исполнения местного бюджета.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1.3. Расчет нормативных затрат осуществляется с учетом утвержденных администрацией</w:t>
      </w:r>
      <w:r w:rsidR="00A13C13">
        <w:t xml:space="preserve"> </w:t>
      </w:r>
      <w:r w:rsidR="00C64097">
        <w:t>Рябиновс</w:t>
      </w:r>
      <w:r w:rsidR="00B103CB" w:rsidRPr="0025765F">
        <w:t>кого сельского поселения</w:t>
      </w:r>
      <w:r w:rsidR="00A13C13">
        <w:t xml:space="preserve"> </w:t>
      </w:r>
      <w:r w:rsidRPr="0025765F">
        <w:t>Нолинского района Правил определения требований к отдельным видам товаров, работ, услуг (в том числе предельных цен товаров, работ, услуг).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1.6. Цена единицы планируемых к приобретению товаров, работ и услуг в формулах расчета,  указанных в Правилах, определяется с учетом положений статьи 22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(далее-44ФЗ).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2. Определение нормативных затрат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на информационно-коммуникационные технологии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66"/>
      <w:bookmarkEnd w:id="1"/>
      <w:r w:rsidRPr="0025765F">
        <w:t>2.1. Затраты на услуги связи включают: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2.1.1. Затраты на абонентскую плату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7170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пользовательского (оконечного) </w:t>
      </w:r>
      <w:r w:rsidR="00E8064F" w:rsidRPr="0025765F">
        <w:lastRenderedPageBreak/>
        <w:t>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ежемесячная i-я абонентская плата в расчете на 1 абонентский номер для передачи голосовой информации;</w:t>
      </w:r>
    </w:p>
    <w:p w:rsidR="00E8064F" w:rsidRPr="0025765F" w:rsidRDefault="00E8064F" w:rsidP="0025765F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предоставления услуги с i-й абонентской платой.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5765F">
        <w:t>Нормативы, применяемые при расчете нормативных затрат на абонентскую плату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360"/>
        <w:gridCol w:w="2520"/>
        <w:gridCol w:w="2520"/>
        <w:gridCol w:w="24"/>
      </w:tblGrid>
      <w:tr w:rsidR="00E8064F" w:rsidRPr="0025765F">
        <w:trPr>
          <w:gridAfter w:val="1"/>
          <w:wAfter w:w="24" w:type="dxa"/>
        </w:trPr>
        <w:tc>
          <w:tcPr>
            <w:tcW w:w="94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Категории должностей</w:t>
            </w:r>
          </w:p>
        </w:tc>
        <w:tc>
          <w:tcPr>
            <w:tcW w:w="33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 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месяцев предоставления услуги </w:t>
            </w:r>
          </w:p>
        </w:tc>
      </w:tr>
      <w:tr w:rsidR="00E8064F" w:rsidRPr="0025765F">
        <w:trPr>
          <w:trHeight w:val="954"/>
        </w:trPr>
        <w:tc>
          <w:tcPr>
            <w:tcW w:w="948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25765F">
              <w:t>Все работники</w:t>
            </w:r>
            <w:r w:rsidRPr="0025765F">
              <w:rPr>
                <w:color w:val="FFFFFF"/>
              </w:rPr>
              <w:t>11111</w:t>
            </w:r>
          </w:p>
        </w:tc>
        <w:tc>
          <w:tcPr>
            <w:tcW w:w="336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2</w:t>
            </w:r>
            <w:r w:rsidRPr="0025765F">
              <w:t xml:space="preserve"> единиц на </w:t>
            </w:r>
            <w:r w:rsidR="00B103CB" w:rsidRPr="0025765F">
              <w:t>администрацию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25765F">
              <w:t>не более уровня тарифов и тарифных планов на абонентскую плату для абонентов-юридических лиц, утвержденных регулятором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2.1.2. Затраты на повременную оплату местных, междугородних и международных телефонных соединений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4200525" cy="9906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местных телефонных соединениях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месяцев предоставления услуги местной телефонной связи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междугородних телефонных соединениях 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месяцев предоставления услуги междугородней телефонной связи </w:t>
      </w:r>
      <w:r w:rsidR="00E8064F" w:rsidRPr="0025765F">
        <w:lastRenderedPageBreak/>
        <w:t>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международных телефонных соединениях по j-му тарифу;</w:t>
      </w:r>
    </w:p>
    <w:p w:rsidR="00E8064F" w:rsidRPr="0025765F" w:rsidRDefault="00E8064F" w:rsidP="0025765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предоставления услуги международной телефонной связи по j-му тарифу.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повременную оплату местных телефонных соединений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2160"/>
        <w:gridCol w:w="1979"/>
        <w:gridCol w:w="1861"/>
        <w:gridCol w:w="2596"/>
        <w:gridCol w:w="44"/>
      </w:tblGrid>
      <w:tr w:rsidR="00E8064F" w:rsidRPr="0025765F" w:rsidTr="00B103CB">
        <w:trPr>
          <w:gridAfter w:val="1"/>
          <w:wAfter w:w="44" w:type="dxa"/>
        </w:trPr>
        <w:tc>
          <w:tcPr>
            <w:tcW w:w="13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97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86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минуты разговора при местных телефонных соединениях</w:t>
            </w:r>
          </w:p>
        </w:tc>
        <w:tc>
          <w:tcPr>
            <w:tcW w:w="2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месяцев предоставления услуги местной телефонной связи</w:t>
            </w:r>
          </w:p>
        </w:tc>
      </w:tr>
      <w:tr w:rsidR="00E8064F" w:rsidRPr="0025765F" w:rsidTr="00B103CB">
        <w:tc>
          <w:tcPr>
            <w:tcW w:w="13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работники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1 работника</w:t>
            </w:r>
          </w:p>
        </w:tc>
        <w:tc>
          <w:tcPr>
            <w:tcW w:w="197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По необходимости в связи с выполнением должностных обязанностей</w:t>
            </w:r>
          </w:p>
        </w:tc>
        <w:tc>
          <w:tcPr>
            <w:tcW w:w="186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2160"/>
        <w:gridCol w:w="2160"/>
        <w:gridCol w:w="1680"/>
        <w:gridCol w:w="2596"/>
        <w:gridCol w:w="44"/>
      </w:tblGrid>
      <w:tr w:rsidR="00E8064F" w:rsidRPr="0025765F">
        <w:trPr>
          <w:gridAfter w:val="1"/>
          <w:wAfter w:w="44" w:type="dxa"/>
        </w:trPr>
        <w:tc>
          <w:tcPr>
            <w:tcW w:w="13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6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2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месяцев предоставления услуги междугородней телефонной связи</w:t>
            </w:r>
          </w:p>
        </w:tc>
      </w:tr>
      <w:tr w:rsidR="00E8064F" w:rsidRPr="0025765F">
        <w:tc>
          <w:tcPr>
            <w:tcW w:w="13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Все работники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1 работника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По необходимости в связи с выполнением должностных обязанностей</w:t>
            </w:r>
          </w:p>
        </w:tc>
        <w:tc>
          <w:tcPr>
            <w:tcW w:w="16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2.1.3. Затраты на сеть «Интернет» и услуги Интернет-провайдеров</w:t>
      </w:r>
      <w:r w:rsidR="00E729A4"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924050" cy="466725"/>
            <wp:effectExtent l="0" t="0" r="0" b="0"/>
            <wp:docPr id="1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2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каналов передачи данных сети «Интернет» с i-й пропускной способностью;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2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месячная цена аренды канала передачи данных сети «Интернет» с i-й пропускной способностью;</w:t>
      </w:r>
    </w:p>
    <w:p w:rsidR="00E8064F" w:rsidRPr="0025765F" w:rsidRDefault="00E8064F" w:rsidP="0025765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аренды канала передачи данных сети «Интернет» с i-й пропускной способностью.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сеть «Интернет» и услуги Интернет-провайдеров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400"/>
        <w:gridCol w:w="2280"/>
        <w:gridCol w:w="3505"/>
      </w:tblGrid>
      <w:tr w:rsidR="00E8064F" w:rsidRPr="0025765F" w:rsidTr="003F1E0C">
        <w:tc>
          <w:tcPr>
            <w:tcW w:w="16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Вид связи</w:t>
            </w:r>
          </w:p>
        </w:tc>
        <w:tc>
          <w:tcPr>
            <w:tcW w:w="24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каналов передачи данных</w:t>
            </w:r>
          </w:p>
        </w:tc>
        <w:tc>
          <w:tcPr>
            <w:tcW w:w="22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Месячная цена аренды канала передачи данных сети «Интернет»</w:t>
            </w:r>
          </w:p>
        </w:tc>
        <w:tc>
          <w:tcPr>
            <w:tcW w:w="350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месяцев аренды канала передачи данных сети «Интернет» </w:t>
            </w:r>
          </w:p>
        </w:tc>
      </w:tr>
      <w:tr w:rsidR="00E8064F" w:rsidRPr="0025765F" w:rsidTr="003F1E0C">
        <w:tc>
          <w:tcPr>
            <w:tcW w:w="16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«Интернет»</w:t>
            </w:r>
          </w:p>
          <w:p w:rsidR="00E8064F" w:rsidRPr="0025765F" w:rsidRDefault="00E8064F" w:rsidP="0025765F">
            <w:pPr>
              <w:jc w:val="both"/>
            </w:pPr>
            <w:r w:rsidRPr="0025765F">
              <w:t>со скоростью 5</w:t>
            </w:r>
            <w:r w:rsidR="00C60B4F" w:rsidRPr="0025765F">
              <w:t>12 К</w:t>
            </w:r>
            <w:r w:rsidRPr="0025765F">
              <w:t>бит/с</w:t>
            </w:r>
          </w:p>
        </w:tc>
        <w:tc>
          <w:tcPr>
            <w:tcW w:w="24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 единицы на </w:t>
            </w:r>
            <w:r w:rsidR="00B103CB" w:rsidRPr="0025765F">
              <w:t>администрацию</w:t>
            </w:r>
          </w:p>
        </w:tc>
        <w:tc>
          <w:tcPr>
            <w:tcW w:w="2280" w:type="dxa"/>
          </w:tcPr>
          <w:p w:rsidR="00E8064F" w:rsidRPr="0025765F" w:rsidRDefault="003F1E0C" w:rsidP="003F1E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200</w:t>
            </w:r>
            <w:r w:rsidR="00E8064F" w:rsidRPr="0025765F">
              <w:t>0,00</w:t>
            </w:r>
          </w:p>
        </w:tc>
        <w:tc>
          <w:tcPr>
            <w:tcW w:w="350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2.2. Затраты на содержание имущества,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55"/>
      <w:bookmarkEnd w:id="2"/>
      <w:r w:rsidRPr="0025765F">
        <w:t>2.2.1. Затраты на техническое обслуживание и регламентно-профилактический ремонт вычислительной техники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2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09750" cy="466725"/>
            <wp:effectExtent l="0" t="0" r="0" b="0"/>
            <wp:docPr id="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2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i-х рабочих станций, но не более предельного количества i-х рабочих станций;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2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цена технического обслуживания и регламентно-профилактического ремонта в расчете на 1 i-ю рабочую станцию в год.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lastRenderedPageBreak/>
        <w:t>Предельное количество i-х рабочих станций</w:t>
      </w:r>
      <w:r w:rsidR="00E729A4" w:rsidRPr="0025765F">
        <w:rPr>
          <w:noProof/>
          <w:position w:val="-14"/>
        </w:rPr>
        <w:drawing>
          <wp:inline distT="0" distB="0" distL="0" distR="0">
            <wp:extent cx="771525" cy="247650"/>
            <wp:effectExtent l="0" t="0" r="9525" b="0"/>
            <wp:docPr id="2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определяется с округлением до целого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247650"/>
            <wp:effectExtent l="0" t="0" r="0" b="0"/>
            <wp:docPr id="2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8064F" w:rsidP="0025765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25765F">
        <w:t xml:space="preserve">- расчетная численность основных работников, определяемая в соответствии с </w:t>
      </w:r>
      <w:hyperlink r:id="rId36" w:history="1">
        <w:r w:rsidRPr="0025765F">
          <w:t>пунктами 17</w:t>
        </w:r>
      </w:hyperlink>
      <w:r w:rsidRPr="0025765F">
        <w:t xml:space="preserve"> - </w:t>
      </w:r>
      <w:hyperlink r:id="rId37" w:history="1">
        <w:r w:rsidRPr="0025765F">
          <w:t>22</w:t>
        </w:r>
      </w:hyperlink>
      <w:r w:rsidRPr="0025765F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ремонт вычислительной техники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013"/>
        <w:gridCol w:w="4007"/>
      </w:tblGrid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Тип вычислительной техники</w:t>
            </w:r>
          </w:p>
        </w:tc>
        <w:tc>
          <w:tcPr>
            <w:tcW w:w="30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Фактическое количество вычислительной техники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технического обслуживания и регламентно-профилактического ремонта в расчете на одну вычислительную технику (руб</w:t>
            </w:r>
            <w:r w:rsidR="00A13C13">
              <w:rPr>
                <w:b/>
                <w:bCs/>
              </w:rPr>
              <w:t>.</w:t>
            </w:r>
            <w:r w:rsidRPr="0025765F">
              <w:rPr>
                <w:b/>
                <w:bCs/>
              </w:rPr>
              <w:t>)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Монитор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Системный блок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Источник бесперебойного питания для персонального компьютера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90"/>
      <w:bookmarkEnd w:id="3"/>
      <w:r w:rsidRPr="0025765F">
        <w:t>2.2.2.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2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66900" cy="466725"/>
            <wp:effectExtent l="0" t="0" r="0" b="0"/>
            <wp:docPr id="2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25765F"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tabs>
          <w:tab w:val="left" w:pos="3270"/>
        </w:tabs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ремонт принтеров, многофункциональных устройств, копировальных аппаратов (оргтехники)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3659"/>
        <w:gridCol w:w="3183"/>
      </w:tblGrid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Наименование оргтехники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318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Цена технического обслуживания и регламентно-профилактического ремонта принтеров, многофункциональных </w:t>
            </w:r>
            <w:r w:rsidRPr="0025765F">
              <w:lastRenderedPageBreak/>
              <w:t>устройств и копировальных аппаратов (оргтехники) в год</w:t>
            </w:r>
          </w:p>
        </w:tc>
      </w:tr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Принтеры персональные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3</w:t>
            </w:r>
          </w:p>
        </w:tc>
        <w:tc>
          <w:tcPr>
            <w:tcW w:w="318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>4</w:t>
            </w:r>
            <w:r w:rsidRPr="0025765F">
              <w:t>2</w:t>
            </w:r>
            <w:r w:rsidR="00E8064F" w:rsidRPr="0025765F">
              <w:t>00 рублей (включая заправку картриджей)</w:t>
            </w:r>
          </w:p>
        </w:tc>
      </w:tr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Многофункциональные устройства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1</w:t>
            </w:r>
          </w:p>
        </w:tc>
        <w:tc>
          <w:tcPr>
            <w:tcW w:w="318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14</w:t>
            </w:r>
            <w:r w:rsidRPr="0025765F">
              <w:t>00 рублей (включая заправку картриджей)</w:t>
            </w:r>
          </w:p>
        </w:tc>
      </w:tr>
      <w:tr w:rsidR="00B103CB" w:rsidRPr="0025765F">
        <w:tc>
          <w:tcPr>
            <w:tcW w:w="3062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Копировальный аппарат</w:t>
            </w:r>
          </w:p>
        </w:tc>
        <w:tc>
          <w:tcPr>
            <w:tcW w:w="3659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</w:t>
            </w:r>
          </w:p>
        </w:tc>
        <w:tc>
          <w:tcPr>
            <w:tcW w:w="3183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1400 рублей (включая заправку картриджей)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:rsidR="00E8064F" w:rsidRPr="0025765F" w:rsidRDefault="00710350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2.3.1.</w:t>
      </w:r>
      <w:r w:rsidR="00E8064F" w:rsidRPr="0025765F">
        <w:t xml:space="preserve"> Затраты на оплату услуг по сопровождению и приобретению иного программного обеспечения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3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057400" cy="495300"/>
            <wp:effectExtent l="19050" t="0" r="0" b="0"/>
            <wp:docPr id="3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3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8064F" w:rsidRPr="0025765F" w:rsidRDefault="00E8064F" w:rsidP="0025765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jc w:val="both"/>
      </w:pPr>
      <w:r w:rsidRPr="0025765F"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24"/>
        <w:gridCol w:w="2476"/>
        <w:gridCol w:w="2476"/>
      </w:tblGrid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программного обеспечения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сопровождения и приобретения иного программного обеспечения (руб.)</w:t>
            </w:r>
          </w:p>
        </w:tc>
      </w:tr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Система для сдачи отчетности в электронном виде программное обеспечение «Сбис++»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управление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4500,00</w:t>
            </w:r>
          </w:p>
        </w:tc>
      </w:tr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Сопровождение программного обеспечения  «Смета-КС», «Зарплата–КС», «Свод-Смарт»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управление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30000,00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&lt;*&gt;Примечание: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Перечень услуг по сопровождению программного обеспечения 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функций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</w:t>
      </w:r>
      <w:r w:rsidR="00177E63" w:rsidRPr="0025765F">
        <w:t>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2.3.2. Затраты на оплату услуг, связанных с обеспечением безопасности информации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4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lastRenderedPageBreak/>
        <w:drawing>
          <wp:inline distT="0" distB="0" distL="0" distR="0">
            <wp:extent cx="1400175" cy="247650"/>
            <wp:effectExtent l="19050" t="0" r="9525" b="0"/>
            <wp:docPr id="4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4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проведение аттестационных, проверочных и контрольных мероприятий;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47650" cy="219075"/>
            <wp:effectExtent l="19050" t="0" r="0" b="0"/>
            <wp:docPr id="4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2.3.2.1. Затраты на приобретение простых (неисключительных) лицензий на использование программного обеспечения по защите информации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4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466725"/>
            <wp:effectExtent l="0" t="0" r="0" b="0"/>
            <wp:docPr id="4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4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8064F" w:rsidRPr="0025765F" w:rsidRDefault="00E8064F" w:rsidP="0025765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765F">
        <w:t>- цена единицы простой (неисключительной) лицензии на использование i-го программного обеспечения по защите информации.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120"/>
        <w:gridCol w:w="4264"/>
      </w:tblGrid>
      <w:tr w:rsidR="00E8064F" w:rsidRPr="0025765F"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программного обеспечения по защите информации</w:t>
            </w:r>
          </w:p>
        </w:tc>
        <w:tc>
          <w:tcPr>
            <w:tcW w:w="31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приобретаемых простых (неисключительных) лицензий на использование  программного обеспечения по защите информации </w:t>
            </w:r>
          </w:p>
        </w:tc>
        <w:tc>
          <w:tcPr>
            <w:tcW w:w="4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единицы простой (неисключительной) лицензии на использование  программного обеспечения по защите информации, руб.</w:t>
            </w:r>
          </w:p>
        </w:tc>
      </w:tr>
      <w:tr w:rsidR="00E8064F" w:rsidRPr="0025765F"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Антивирусное программное обеспечение</w:t>
            </w:r>
          </w:p>
        </w:tc>
        <w:tc>
          <w:tcPr>
            <w:tcW w:w="31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на каждый персональный компьютер и каждый сервер</w:t>
            </w:r>
          </w:p>
        </w:tc>
        <w:tc>
          <w:tcPr>
            <w:tcW w:w="4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1100,00 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&lt;*&gt;Примечание: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Перечень затрат на  приобретение простых (неисключительных) лицензий на пользование программного обеспечения может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функций 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</w:t>
      </w:r>
      <w:r w:rsidR="00177E63" w:rsidRPr="0025765F">
        <w:t>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 Затраты на приобретение основных средств,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2.4.1. Затраты на приобретение рабочих станций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4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962275" cy="466725"/>
            <wp:effectExtent l="0" t="0" r="0" b="0"/>
            <wp:docPr id="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657225" cy="247650"/>
            <wp:effectExtent l="0" t="0" r="9525" b="0"/>
            <wp:docPr id="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предельное количество рабочих станций по i-й должности;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0" t="0" r="0" b="0"/>
            <wp:docPr id="50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рабочих станций по i-й должности;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цена приобретения одной рабочей станции по i-й должности.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Предельное количество рабочих станций по i-й должности</w:t>
      </w:r>
      <w:r w:rsidR="00E729A4" w:rsidRPr="0025765F">
        <w:rPr>
          <w:noProof/>
          <w:position w:val="-14"/>
        </w:rPr>
        <w:drawing>
          <wp:inline distT="0" distB="0" distL="0" distR="0">
            <wp:extent cx="771525" cy="247650"/>
            <wp:effectExtent l="0" t="0" r="9525" b="0"/>
            <wp:docPr id="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определяется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lastRenderedPageBreak/>
        <w:drawing>
          <wp:inline distT="0" distB="0" distL="0" distR="0">
            <wp:extent cx="1704975" cy="247650"/>
            <wp:effectExtent l="0" t="0" r="9525" b="0"/>
            <wp:docPr id="5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8064F" w:rsidP="0025765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765F">
        <w:t xml:space="preserve">- расчетная численность основных работников, определяемая в соответствии с </w:t>
      </w:r>
      <w:hyperlink r:id="rId58" w:history="1">
        <w:r w:rsidRPr="0025765F">
          <w:t>пунктами 17</w:t>
        </w:r>
      </w:hyperlink>
      <w:r w:rsidRPr="0025765F">
        <w:t xml:space="preserve"> - </w:t>
      </w:r>
      <w:hyperlink r:id="rId59" w:history="1">
        <w:r w:rsidRPr="0025765F">
          <w:t>22</w:t>
        </w:r>
      </w:hyperlink>
      <w:r w:rsidRPr="0025765F">
        <w:t xml:space="preserve"> общих требований к определению нормативных затрат.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рабочих станций</w:t>
      </w:r>
    </w:p>
    <w:tbl>
      <w:tblPr>
        <w:tblW w:w="103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924"/>
        <w:gridCol w:w="1965"/>
        <w:gridCol w:w="1617"/>
        <w:gridCol w:w="1847"/>
        <w:gridCol w:w="1507"/>
      </w:tblGrid>
      <w:tr w:rsidR="00E8064F" w:rsidRPr="0025765F">
        <w:tc>
          <w:tcPr>
            <w:tcW w:w="151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19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19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рабочей должности</w:t>
            </w:r>
          </w:p>
        </w:tc>
        <w:tc>
          <w:tcPr>
            <w:tcW w:w="161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рабочих станций</w:t>
            </w:r>
          </w:p>
        </w:tc>
        <w:tc>
          <w:tcPr>
            <w:tcW w:w="18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Срок эксплуатации</w:t>
            </w:r>
          </w:p>
        </w:tc>
        <w:tc>
          <w:tcPr>
            <w:tcW w:w="15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Стоимость затрат в  год, руб.</w:t>
            </w:r>
          </w:p>
        </w:tc>
      </w:tr>
      <w:tr w:rsidR="00E8064F" w:rsidRPr="0025765F">
        <w:tc>
          <w:tcPr>
            <w:tcW w:w="151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9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19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Компьютер персональный настольный (рабочая станция)</w:t>
            </w:r>
          </w:p>
        </w:tc>
        <w:tc>
          <w:tcPr>
            <w:tcW w:w="161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одной единицы</w:t>
            </w:r>
          </w:p>
        </w:tc>
        <w:tc>
          <w:tcPr>
            <w:tcW w:w="18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15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5765F">
              <w:t>Не более 50000,00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2.4.2. Затраты на приобретение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5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828925" cy="466725"/>
            <wp:effectExtent l="0" t="0" r="9525" b="0"/>
            <wp:docPr id="5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5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количество i-го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5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i-го типа принтера, многофункционального устройства и копировального аппарата (оргтехники);</w:t>
      </w:r>
    </w:p>
    <w:p w:rsidR="00E8064F" w:rsidRPr="0025765F" w:rsidRDefault="00E8064F" w:rsidP="0025765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25765F">
        <w:t>- цена 1 i-го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tbl>
      <w:tblPr>
        <w:tblW w:w="10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545"/>
        <w:gridCol w:w="1941"/>
        <w:gridCol w:w="3072"/>
        <w:gridCol w:w="3072"/>
      </w:tblGrid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оргтехники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 принтера, многофункционального устройства и копировального аппарата (оргтехники)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 принтера, многофункционального устройства и копировального аппарата (оргтехники)  (руб.)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Принтер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8000,00 руб.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2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Многофункциональное устройство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2.4.3. Затраты на приобретение средств подвижной связи</w:t>
      </w:r>
      <w:r w:rsidR="00E729A4" w:rsidRPr="0025765F">
        <w:rPr>
          <w:noProof/>
          <w:position w:val="-14"/>
        </w:rPr>
        <w:drawing>
          <wp:inline distT="0" distB="0" distL="0" distR="0">
            <wp:extent cx="466725" cy="247650"/>
            <wp:effectExtent l="0" t="0" r="9525" b="0"/>
            <wp:docPr id="5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14550" cy="466725"/>
            <wp:effectExtent l="0" t="0" r="0" b="0"/>
            <wp:docPr id="5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6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средств подвижной связи по i-й должности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lastRenderedPageBreak/>
        <w:drawing>
          <wp:inline distT="0" distB="0" distL="0" distR="0">
            <wp:extent cx="409575" cy="247650"/>
            <wp:effectExtent l="19050" t="0" r="9525" b="0"/>
            <wp:docPr id="6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стоимость одного средства подвижной связи для i-й должности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средств подвижной связи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0"/>
        <w:gridCol w:w="3301"/>
      </w:tblGrid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средств подвижной связи</w:t>
            </w: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Стоимость одного средства подвижной связи (руб.)</w:t>
            </w:r>
          </w:p>
        </w:tc>
      </w:tr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 единицы на </w:t>
            </w:r>
            <w:r w:rsidR="00177E63" w:rsidRPr="0025765F">
              <w:t>администрацию</w:t>
            </w: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5000,00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2.4.4. Затраты на приобретение планшетных компьютеров</w:t>
      </w:r>
      <w:r w:rsidR="00E729A4" w:rsidRPr="0025765F">
        <w:rPr>
          <w:noProof/>
          <w:position w:val="-14"/>
        </w:rPr>
        <w:drawing>
          <wp:inline distT="0" distB="0" distL="0" distR="0">
            <wp:extent cx="438150" cy="247650"/>
            <wp:effectExtent l="0" t="0" r="0" b="0"/>
            <wp:docPr id="6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924050" cy="466725"/>
            <wp:effectExtent l="0" t="0" r="0" b="0"/>
            <wp:docPr id="6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6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планшетных компьютеров по i-й должности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25765F">
        <w:t>- цена одного планшетного компьютера по i-й должности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планшетных компьютеров, ноутбуков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3714"/>
        <w:gridCol w:w="2452"/>
        <w:gridCol w:w="2458"/>
      </w:tblGrid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приобретения (руб.)</w:t>
            </w:r>
          </w:p>
        </w:tc>
      </w:tr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Планшетный компьютер (все должности)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одной единицы на </w:t>
            </w:r>
            <w:r w:rsidR="00710350" w:rsidRPr="0025765F">
              <w:t>администрацию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18000,00 руб.</w:t>
            </w:r>
          </w:p>
        </w:tc>
      </w:tr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Ноутбук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одной единицы на </w:t>
            </w:r>
            <w:r w:rsidR="00710350" w:rsidRPr="0025765F">
              <w:t>администрацию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района.</w:t>
      </w:r>
    </w:p>
    <w:p w:rsidR="00E8064F" w:rsidRPr="0025765F" w:rsidRDefault="00E8064F" w:rsidP="0025765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5765F">
        <w:t>2.4.5.</w:t>
      </w:r>
      <w:r w:rsidRPr="0025765F">
        <w:rPr>
          <w:bCs/>
        </w:rPr>
        <w:t xml:space="preserve"> Затраты на приобретение средств стационарной связи  (</w:t>
      </w:r>
      <w:r w:rsidR="00417056" w:rsidRPr="00417056">
        <w:rPr>
          <w:bCs/>
          <w:noProof/>
        </w:rPr>
      </w:r>
      <w:r w:rsidR="00417056">
        <w:rPr>
          <w:bCs/>
          <w:noProof/>
        </w:rPr>
        <w:pict>
          <v:group id="Полотно 2" o:spid="_x0000_s1026" editas="canvas" style="width:26.55pt;height:39.85pt;mso-position-horizontal-relative:char;mso-position-vertical-relative:line" coordsize="33718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">
            <v:shape id="_x0000_s1027" type="#_x0000_t75" style="position:absolute;width:337185;height:506095;visibility:visible">
              <v:fill o:detectmouseclick="t"/>
              <v:path o:connecttype="none"/>
            </v:shape>
            <v:rect id="Rectangle 4" o:spid="_x0000_s1028" style="position:absolute;left:14097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971598" w:rsidRDefault="00C64097" w:rsidP="000C52EF">
                    <w:r>
                      <w:rPr>
                        <w:color w:val="000000"/>
                        <w:lang w:val="en-US"/>
                      </w:rPr>
                      <w:t>с</w:t>
                    </w:r>
                    <w:r>
                      <w:rPr>
                        <w:color w:val="000000"/>
                      </w:rPr>
                      <w:t>ц</w:t>
                    </w:r>
                  </w:p>
                </w:txbxContent>
              </v:textbox>
            </v:rect>
            <v:rect id="Rectangle 5" o:spid="_x0000_s1029" style="position:absolute;left:31750;top:23495;width:108585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25765F">
        <w:rPr>
          <w:bCs/>
        </w:rPr>
        <w:t>),определяемые по формуле</w:t>
      </w:r>
      <w:r w:rsidRPr="0025765F">
        <w:rPr>
          <w:b/>
          <w:bCs/>
        </w:rPr>
        <w:t>:</w:t>
      </w:r>
    </w:p>
    <w:p w:rsidR="00E8064F" w:rsidRPr="0025765F" w:rsidRDefault="00417056" w:rsidP="0025765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17056">
        <w:rPr>
          <w:noProof/>
        </w:rPr>
      </w:r>
      <w:r w:rsidRPr="00417056">
        <w:rPr>
          <w:noProof/>
        </w:rPr>
        <w:pict>
          <v:group id="Полотно 6" o:spid="_x0000_s1030" editas="canvas" style="width:151.4pt;height:54.75pt;mso-position-horizontal-relative:char;mso-position-vertical-relative:line" coordsize="19227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">
            <v:shape id="_x0000_s1031" type="#_x0000_t75" style="position:absolute;width:19227;height:6953;visibility:visible">
              <v:fill o:detectmouseclick="t"/>
              <v:path o:connecttype="none"/>
            </v:shape>
            <v:rect id="Rectangle 8" o:spid="_x0000_s1032" style="position:absolute;left:18103;top:2241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9" o:spid="_x0000_s1033" style="position:absolute;left:14878;top:2146;width:3225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<v:textbox inset="0,0,0,0">
                <w:txbxContent>
                  <w:p w:rsidR="00C64097" w:rsidRPr="00D95C72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0" o:spid="_x0000_s1034" style="position:absolute;left:13862;top:1949;width:419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q7cMA&#10;AADc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Jq7cMAAADcAAAADwAAAAAAAAAAAAAAAACYAgAAZHJzL2Rv&#10;d25yZXYueG1sUEsFBgAAAAAEAAQA9QAAAIgDAAAAAA==&#10;" filled="f" stroked="f">
              <v:textbox style="mso-fit-shape-to-text:t"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1" o:spid="_x0000_s1035" style="position:absolute;left:10604;top:2025;width:1283;height:2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<v:textbox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2" o:spid="_x0000_s1036" style="position:absolute;left:6483;top:2095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<v:textbox style="mso-fit-shape-to-text:t"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" o:spid="_x0000_s1037" style="position:absolute;left:241;top:2095;width:8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D95C72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4" o:spid="_x0000_s1038" style="position:absolute;left:12617;top:3130;width:14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t>сц</w:t>
                    </w:r>
                  </w:p>
                </w:txbxContent>
              </v:textbox>
            </v:rect>
            <v:rect id="Rectangle 15" o:spid="_x0000_s1039" style="position:absolute;left:12077;top:31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6" o:spid="_x0000_s1040" style="position:absolute;left:5168;top:977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7" o:spid="_x0000_s1041" style="position:absolute;left:5651;top:433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8" o:spid="_x0000_s1042" style="position:absolute;left:4768;top:433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9" o:spid="_x0000_s1043" style="position:absolute;left:8280;top:3130;width:1416;height:1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<v:textbox inset="0,0,0,0">
                <w:txbxContent>
                  <w:p w:rsidR="00C64097" w:rsidRPr="00C3550F" w:rsidRDefault="00C64097" w:rsidP="000C52EF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Rectangle 20" o:spid="_x0000_s1044" style="position:absolute;left:7759;top:31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1" o:spid="_x0000_s1045" style="position:absolute;left:1162;top:3130;width:2032;height:1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<v:textbox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Rectangle 22" o:spid="_x0000_s1046" style="position:absolute;left:9696;top:1905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3" o:spid="_x0000_s1047" style="position:absolute;left:3194;top:1905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4" o:spid="_x0000_s1048" style="position:absolute;left:4521;top:1435;width:1816;height:3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5" o:spid="_x0000_s1049" style="position:absolute;left:5118;top:4235;width:558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8064F" w:rsidRPr="0025765F" w:rsidRDefault="00417056" w:rsidP="0025765F">
      <w:pPr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26" o:spid="_x0000_s105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">
            <v:shape id="_x0000_s1051" type="#_x0000_t75" style="position:absolute;width:431800;height:506095;visibility:visible">
              <v:fill o:detectmouseclick="t"/>
              <v:path o:connecttype="none"/>
            </v:shape>
            <v:rect id="Rectangle 28" o:spid="_x0000_s1052" style="position:absolute;left:187960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29" o:spid="_x0000_s1053" style="position:absolute;left:24892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Rectangle 30" o:spid="_x0000_s1054" style="position:absolute;left:29210;top:23495;width:15621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8064F" w:rsidRPr="0025765F">
        <w:t xml:space="preserve"> – количество средств стационарной связи по i-й должности;</w:t>
      </w:r>
    </w:p>
    <w:p w:rsidR="00E8064F" w:rsidRPr="0025765F" w:rsidRDefault="00417056" w:rsidP="0025765F">
      <w:pPr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31" o:spid="_x0000_s105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">
            <v:shape id="_x0000_s1056" type="#_x0000_t75" style="position:absolute;width:373380;height:506095;visibility:visible">
              <v:fill o:detectmouseclick="t"/>
              <v:path o:connecttype="none"/>
            </v:shape>
            <v:rect id="Rectangle 33" o:spid="_x0000_s1057" style="position:absolute;left:130175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34" o:spid="_x0000_s1058" style="position:absolute;left:19050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Rectangle 35" o:spid="_x0000_s1059" style="position:absolute;left:32385;top:23495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8064F" w:rsidRPr="0025765F">
        <w:t xml:space="preserve"> – стоимость одного средства стационарной связи для i-й должности.</w:t>
      </w:r>
    </w:p>
    <w:p w:rsidR="00E8064F" w:rsidRPr="0025765F" w:rsidRDefault="00E8064F" w:rsidP="0025765F">
      <w:pPr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jc w:val="center"/>
        <w:rPr>
          <w:bCs/>
          <w:color w:val="000000"/>
        </w:rPr>
      </w:pPr>
      <w:r w:rsidRPr="0025765F">
        <w:rPr>
          <w:bCs/>
          <w:color w:val="000000"/>
        </w:rPr>
        <w:t>Нормативы, применяемые при расчете нормативных затрат</w:t>
      </w:r>
    </w:p>
    <w:p w:rsidR="00E8064F" w:rsidRPr="0025765F" w:rsidRDefault="00E8064F" w:rsidP="0025765F">
      <w:pPr>
        <w:jc w:val="center"/>
        <w:rPr>
          <w:bCs/>
          <w:color w:val="000000"/>
        </w:rPr>
      </w:pPr>
      <w:r w:rsidRPr="0025765F">
        <w:rPr>
          <w:bCs/>
          <w:color w:val="000000"/>
        </w:rPr>
        <w:t>на приобретение средств стационарной связи</w:t>
      </w:r>
    </w:p>
    <w:p w:rsidR="00177E63" w:rsidRPr="0025765F" w:rsidRDefault="00177E63" w:rsidP="0025765F">
      <w:pPr>
        <w:jc w:val="center"/>
        <w:rPr>
          <w:b/>
          <w:bCs/>
          <w:color w:val="000000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E8064F" w:rsidRPr="0025765F">
        <w:trPr>
          <w:trHeight w:val="769"/>
        </w:trPr>
        <w:tc>
          <w:tcPr>
            <w:tcW w:w="2518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Категория должностей</w:t>
            </w:r>
          </w:p>
        </w:tc>
        <w:tc>
          <w:tcPr>
            <w:tcW w:w="3260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Количество</w:t>
            </w:r>
          </w:p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средств стационарной связи (</w:t>
            </w:r>
            <w:r w:rsidR="00417056" w:rsidRPr="00417056">
              <w:rPr>
                <w:b/>
                <w:bCs/>
                <w:noProof/>
              </w:rPr>
            </w:r>
            <w:r w:rsidR="00417056" w:rsidRPr="00417056">
              <w:rPr>
                <w:b/>
                <w:bCs/>
                <w:noProof/>
              </w:rPr>
              <w:pict>
                <v:group id="Полотно 36" o:spid="_x0000_s106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">
                  <v:shape id="_x0000_s1061" type="#_x0000_t75" style="position:absolute;width:431800;height:506095;visibility:visible">
                    <v:fill o:detectmouseclick="t"/>
                    <v:path o:connecttype="none"/>
                  </v:shape>
                  <v:rect id="Rectangle 38" o:spid="_x0000_s1062" style="position:absolute;left:187960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39" o:spid="_x0000_s1063" style="position:absolute;left:24892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Pr="00FB208B" w:rsidRDefault="00C64097" w:rsidP="000C52EF">
                          <w:r>
                            <w:rPr>
                              <w:color w:val="000000"/>
                            </w:rPr>
                            <w:t>сц</w:t>
                          </w:r>
                        </w:p>
                      </w:txbxContent>
                    </v:textbox>
                  </v:rect>
                  <v:rect id="Rectangle 40" o:spid="_x0000_s1064" style="position:absolute;left:29210;top:23495;width:15621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25765F">
              <w:rPr>
                <w:b/>
                <w:bCs/>
                <w:color w:val="000000"/>
              </w:rPr>
              <w:t>)*</w:t>
            </w:r>
          </w:p>
        </w:tc>
        <w:tc>
          <w:tcPr>
            <w:tcW w:w="3686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Стоимость одного средства стационарной связи</w:t>
            </w:r>
          </w:p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(руб.) (</w:t>
            </w:r>
            <w:r w:rsidR="00417056" w:rsidRPr="00417056">
              <w:rPr>
                <w:b/>
                <w:bCs/>
                <w:noProof/>
              </w:rPr>
            </w:r>
            <w:r w:rsidR="00417056" w:rsidRPr="00417056">
              <w:rPr>
                <w:b/>
                <w:bCs/>
                <w:noProof/>
              </w:rPr>
              <w:pict>
                <v:group id="Полотно 41" o:spid="_x0000_s106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">
                  <v:shape id="_x0000_s1066" type="#_x0000_t75" style="position:absolute;width:373380;height:506095;visibility:visible">
                    <v:fill o:detectmouseclick="t"/>
                    <v:path o:connecttype="none"/>
                  </v:shape>
                  <v:rect id="Rectangle 43" o:spid="_x0000_s1067" style="position:absolute;left:130175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44" o:spid="_x0000_s1068" style="position:absolute;left:19050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4097" w:rsidRPr="00FB208B" w:rsidRDefault="00C64097" w:rsidP="000C52EF">
                          <w:r>
                            <w:rPr>
                              <w:color w:val="000000"/>
                            </w:rPr>
                            <w:t>сц</w:t>
                          </w:r>
                        </w:p>
                      </w:txbxContent>
                    </v:textbox>
                  </v:rect>
                  <v:rect id="Rectangle 45" o:spid="_x0000_s1069" style="position:absolute;left:32385;top:23495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25765F">
              <w:rPr>
                <w:b/>
                <w:bCs/>
                <w:color w:val="000000"/>
              </w:rPr>
              <w:t>)</w:t>
            </w:r>
          </w:p>
        </w:tc>
      </w:tr>
      <w:tr w:rsidR="00E8064F" w:rsidRPr="0025765F">
        <w:trPr>
          <w:trHeight w:val="415"/>
        </w:trPr>
        <w:tc>
          <w:tcPr>
            <w:tcW w:w="2518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Все должности</w:t>
            </w:r>
          </w:p>
        </w:tc>
        <w:tc>
          <w:tcPr>
            <w:tcW w:w="3260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не более 1500</w:t>
            </w:r>
          </w:p>
        </w:tc>
      </w:tr>
    </w:tbl>
    <w:p w:rsidR="00E8064F" w:rsidRPr="0025765F" w:rsidRDefault="00E8064F" w:rsidP="0025765F">
      <w:pPr>
        <w:autoSpaceDE w:val="0"/>
        <w:autoSpaceDN w:val="0"/>
        <w:adjustRightInd w:val="0"/>
        <w:jc w:val="both"/>
      </w:pPr>
      <w:r w:rsidRPr="0025765F">
        <w:t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3B1B77">
        <w:t>Рябиновс</w:t>
      </w:r>
      <w:r w:rsidR="00177E63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 Затраты на приобретение материальных запасов,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2.5.1. Затраты на приобретение мониторов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66900" cy="466725"/>
            <wp:effectExtent l="0" t="0" r="0" b="0"/>
            <wp:docPr id="72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7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мониторов для i-й должности;</w:t>
      </w:r>
    </w:p>
    <w:p w:rsidR="00E8064F" w:rsidRPr="0025765F" w:rsidRDefault="00E8064F" w:rsidP="0025765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</w:pPr>
      <w:r w:rsidRPr="0025765F">
        <w:t>- цена одного монитора для i-й должности.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763"/>
        <w:gridCol w:w="2476"/>
        <w:gridCol w:w="2476"/>
      </w:tblGrid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мониторов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 одного монитора (руб.)</w:t>
            </w:r>
          </w:p>
        </w:tc>
      </w:tr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 на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2.5.2. Затраты на приобретение системных блоков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676400" cy="466725"/>
            <wp:effectExtent l="0" t="0" r="0" b="0"/>
            <wp:docPr id="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i-х системных блоков;</w:t>
      </w:r>
    </w:p>
    <w:p w:rsidR="00E8064F" w:rsidRPr="0025765F" w:rsidRDefault="00E8064F" w:rsidP="002576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</w:pPr>
      <w:r w:rsidRPr="0025765F">
        <w:t>- цена одного i-го системного блока.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системных блоков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763"/>
        <w:gridCol w:w="2476"/>
        <w:gridCol w:w="2476"/>
      </w:tblGrid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системных блоков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системного блока (руб.)</w:t>
            </w:r>
          </w:p>
        </w:tc>
      </w:tr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 на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25000,00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lastRenderedPageBreak/>
        <w:t>2.5.3. Затраты на приобретение других запасных частей для вычислительной техники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7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09750" cy="466725"/>
            <wp:effectExtent l="0" t="0" r="0" b="0"/>
            <wp:docPr id="7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7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8064F" w:rsidRPr="0025765F" w:rsidRDefault="00E8064F" w:rsidP="0025765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</w:pPr>
      <w:r w:rsidRPr="0025765F">
        <w:t>- цена одной единицы i-й запасной части для вычислительной техники.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других запасных частей для вычислительной техники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950"/>
        <w:gridCol w:w="2450"/>
        <w:gridCol w:w="2458"/>
      </w:tblGrid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запасных частей для вычислительной техники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запасных частей для вычислительной техники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одной единицы запасной части для вычислительной техники (руб.)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Клавиатура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Манипулятор «мышь»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Жесткий диск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6000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Сетевой фильтр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Батарея для источника бесперебойного питания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включительно за одну единицу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Pr="0025765F" w:rsidRDefault="00E8064F" w:rsidP="0025765F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25765F">
        <w:t>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</w:t>
      </w:r>
      <w:r w:rsidR="00A13C13">
        <w:t xml:space="preserve"> </w:t>
      </w:r>
      <w:r w:rsidRPr="0025765F">
        <w:t>администрации</w:t>
      </w:r>
      <w:r w:rsidR="00A13C13">
        <w:t xml:space="preserve"> </w:t>
      </w:r>
      <w:r w:rsidR="0058222B">
        <w:t>Рябинов</w:t>
      </w:r>
      <w:r w:rsidR="00177E63" w:rsidRPr="0025765F">
        <w:t>ского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2.5.4. Затраты на приобретение магнитных и оптических носителей информации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lastRenderedPageBreak/>
        <w:drawing>
          <wp:inline distT="0" distB="0" distL="0" distR="0">
            <wp:extent cx="1704975" cy="466725"/>
            <wp:effectExtent l="0" t="0" r="0" b="0"/>
            <wp:docPr id="8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8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i-го носителя информации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</w:pPr>
      <w:r w:rsidRPr="0025765F">
        <w:t>- цена одной единицы i-го носителя информации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магнитных и оптических носителей информации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2892"/>
        <w:gridCol w:w="1981"/>
        <w:gridCol w:w="1981"/>
        <w:gridCol w:w="1981"/>
      </w:tblGrid>
      <w:tr w:rsidR="00E8064F" w:rsidRPr="0025765F">
        <w:tc>
          <w:tcPr>
            <w:tcW w:w="10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89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носителя информации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носителей информации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одной единицы носителя информации (руб.)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Срок эксплуатации в годах</w:t>
            </w:r>
          </w:p>
        </w:tc>
      </w:tr>
      <w:tr w:rsidR="00E8064F" w:rsidRPr="0025765F">
        <w:tc>
          <w:tcPr>
            <w:tcW w:w="10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289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Флэш-карта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</w:t>
            </w:r>
            <w:r w:rsidR="00177E63" w:rsidRPr="0025765F">
              <w:t>4</w:t>
            </w:r>
            <w:r w:rsidRPr="0025765F">
              <w:t xml:space="preserve"> единиц на </w:t>
            </w:r>
            <w:r w:rsidR="00177E63" w:rsidRPr="0025765F">
              <w:t>администрацию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600,00 руб.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3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2.5.5. Затраты на приобретение деталей для содержания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8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400175" cy="247650"/>
            <wp:effectExtent l="19050" t="0" r="0" b="0"/>
            <wp:docPr id="8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47650" cy="247650"/>
            <wp:effectExtent l="19050" t="0" r="0" b="0"/>
            <wp:docPr id="8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8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2.5.5.1.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8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71700" cy="466725"/>
            <wp:effectExtent l="0" t="0" r="0" b="0"/>
            <wp:docPr id="8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8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принтеров, многофункциональных устройств и копировальных аппаратов (оргтехники) i-го типа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9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</w:pPr>
      <w:r w:rsidRPr="0025765F">
        <w:t>- цена расходного материала по i-му типу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25765F" w:rsidRPr="0025765F" w:rsidRDefault="0025765F" w:rsidP="0025765F">
      <w:pPr>
        <w:widowControl w:val="0"/>
        <w:autoSpaceDE w:val="0"/>
        <w:autoSpaceDN w:val="0"/>
        <w:adjustRightInd w:val="0"/>
        <w:jc w:val="center"/>
      </w:pPr>
    </w:p>
    <w:tbl>
      <w:tblPr>
        <w:tblW w:w="10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86"/>
        <w:gridCol w:w="2520"/>
        <w:gridCol w:w="1800"/>
        <w:gridCol w:w="3573"/>
      </w:tblGrid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Тип принтера, многофункционального устройства, копировального аппарата (оргтехники)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Норматив потребления расходных материалов для принтеров, многофункциональных устройств, копировальных аппаратов (оргтехники)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расходного материала (руб.)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Принтер черно-белый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количества, используемого в </w:t>
            </w:r>
            <w:r w:rsidR="00B91FE2" w:rsidRPr="0025765F">
              <w:t>администрации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 единицы  месяц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3000,00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2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Многофункциональное устройство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количества, используемого в </w:t>
            </w:r>
            <w:r w:rsidR="00B91FE2" w:rsidRPr="0025765F">
              <w:t>администрации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 единицы  месяц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3000,00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Pr="0025765F" w:rsidRDefault="00E8064F" w:rsidP="0025765F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25765F">
        <w:t>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jc w:val="both"/>
      </w:pPr>
    </w:p>
    <w:p w:rsidR="00E8064F" w:rsidRPr="0025765F" w:rsidRDefault="00E8064F" w:rsidP="0025765F">
      <w:pPr>
        <w:jc w:val="center"/>
      </w:pPr>
      <w:r w:rsidRPr="0025765F">
        <w:t xml:space="preserve">5. Определение нормативных затрат  </w:t>
      </w:r>
    </w:p>
    <w:p w:rsidR="00E8064F" w:rsidRPr="0025765F" w:rsidRDefault="00E8064F" w:rsidP="0025765F">
      <w:pPr>
        <w:jc w:val="center"/>
      </w:pPr>
      <w:r w:rsidRPr="0025765F">
        <w:t>на дополнительное профессиональное образование</w:t>
      </w:r>
    </w:p>
    <w:p w:rsidR="00E8064F" w:rsidRPr="0025765F" w:rsidRDefault="00E8064F" w:rsidP="0025765F">
      <w:pPr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5.1. Затраты на приобретение образовательных услуг по профессиональной переподготовке и повышению квалификации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9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38325" cy="466725"/>
            <wp:effectExtent l="0" t="0" r="0" b="0"/>
            <wp:docPr id="9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9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количество работников, направляемых на i-й вид дополнительного профессионального образования;</w:t>
      </w:r>
    </w:p>
    <w:p w:rsidR="00E8064F" w:rsidRPr="0025765F" w:rsidRDefault="00E8064F" w:rsidP="0025765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25765F">
        <w:t>- цена обучения одного работника по i-му виду дополнительного профессионального образования.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0"/>
        <w:gridCol w:w="3301"/>
      </w:tblGrid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вида дополнительного профессионального образования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работников, направляемых на получение дополнительного профессионального образования, чел.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обучения одного работника, руб.</w:t>
            </w:r>
          </w:p>
        </w:tc>
      </w:tr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Профессиональная переподготовка и повышение квалификации (все должности)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91FE2" w:rsidRPr="0025765F">
              <w:t>2</w:t>
            </w:r>
          </w:p>
        </w:tc>
        <w:tc>
          <w:tcPr>
            <w:tcW w:w="3302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6</w:t>
            </w:r>
            <w:r w:rsidR="00E8064F" w:rsidRPr="0025765F">
              <w:t>000,00 рублей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jc w:val="center"/>
      </w:pPr>
      <w:r w:rsidRPr="0025765F">
        <w:t xml:space="preserve">6. Прочие затраты (в том числе затраты на закупку товаров, работ и услуг в целях </w:t>
      </w:r>
    </w:p>
    <w:p w:rsidR="00E8064F" w:rsidRPr="0025765F" w:rsidRDefault="00E8064F" w:rsidP="0025765F">
      <w:pPr>
        <w:jc w:val="center"/>
      </w:pPr>
      <w:r w:rsidRPr="0025765F">
        <w:t>оказания муниципальных услуг (выполнения работ) и реализации муниципальных функций)</w:t>
      </w:r>
    </w:p>
    <w:p w:rsidR="00E8064F" w:rsidRPr="0025765F" w:rsidRDefault="00E8064F" w:rsidP="0025765F">
      <w:pPr>
        <w:ind w:firstLine="709"/>
      </w:pPr>
    </w:p>
    <w:p w:rsidR="00E8064F" w:rsidRPr="0025765F" w:rsidRDefault="00E8064F" w:rsidP="0025765F">
      <w:pPr>
        <w:ind w:firstLine="709"/>
        <w:jc w:val="both"/>
      </w:pPr>
      <w:r w:rsidRPr="0025765F">
        <w:t xml:space="preserve">6.1. </w:t>
      </w:r>
      <w:bookmarkStart w:id="4" w:name="Par330"/>
      <w:bookmarkEnd w:id="4"/>
      <w:r w:rsidRPr="0025765F">
        <w:t>Затраты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76225"/>
            <wp:effectExtent l="0" t="0" r="9525" b="0"/>
            <wp:docPr id="9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238250" cy="276225"/>
            <wp:effectExtent l="19050" t="0" r="0" b="0"/>
            <wp:docPr id="9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114300" cy="219075"/>
            <wp:effectExtent l="19050" t="0" r="0" b="0"/>
            <wp:docPr id="9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оплату услуг почтовой связи;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оплату услуг специальной связи.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6.1.1. Затраты на оплату услуг почтовой связи</w:t>
      </w:r>
      <w:r w:rsidR="00E729A4"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9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485900" cy="466725"/>
            <wp:effectExtent l="0" t="0" r="0" b="0"/>
            <wp:docPr id="9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10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количество i-х почтовых отправлений в год;</w:t>
      </w:r>
    </w:p>
    <w:p w:rsidR="00E8064F" w:rsidRPr="0025765F" w:rsidRDefault="00E8064F" w:rsidP="0025765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jc w:val="both"/>
      </w:pPr>
      <w:r w:rsidRPr="0025765F">
        <w:t>- цена одного i-го почтового отправления.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5"/>
        <w:gridCol w:w="3267"/>
        <w:gridCol w:w="3264"/>
      </w:tblGrid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Заказные письма</w:t>
            </w:r>
          </w:p>
        </w:tc>
        <w:tc>
          <w:tcPr>
            <w:tcW w:w="3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Простые письма</w:t>
            </w:r>
          </w:p>
        </w:tc>
      </w:tr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Планируемое количество почтовых отправлений в год</w:t>
            </w: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 </w:t>
            </w:r>
            <w:r w:rsidR="00B91FE2" w:rsidRPr="0025765F">
              <w:t>1</w:t>
            </w:r>
            <w:r w:rsidRPr="0025765F">
              <w:t>0 шт.</w:t>
            </w:r>
          </w:p>
        </w:tc>
        <w:tc>
          <w:tcPr>
            <w:tcW w:w="3264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   4</w:t>
            </w:r>
            <w:r w:rsidR="00E8064F" w:rsidRPr="0025765F">
              <w:t>0 шт.</w:t>
            </w:r>
          </w:p>
        </w:tc>
      </w:tr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одного почтового отправления</w:t>
            </w: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почтовой связи, утвержденных регулятором</w:t>
            </w:r>
          </w:p>
        </w:tc>
        <w:tc>
          <w:tcPr>
            <w:tcW w:w="3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Default="00E8064F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25765F">
        <w:t xml:space="preserve">Количество отправлений услуг почтовой связи может отличаться от приведенного в зависимости от задач финансового управления. При этом закупка осуществляется в пределах доведенных лимитов бюджетных обязательств на обеспечение функций администрации </w:t>
      </w:r>
      <w:r w:rsidR="0058222B">
        <w:t>Рябиновс</w:t>
      </w:r>
      <w:r w:rsidR="00B91FE2" w:rsidRPr="0025765F">
        <w:t xml:space="preserve">кого сельского поселения </w:t>
      </w:r>
      <w:r w:rsidRPr="0025765F">
        <w:t>Нолинского района.</w:t>
      </w:r>
    </w:p>
    <w:p w:rsidR="00324C43" w:rsidRDefault="00324C43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 Затраты на коммунальные услуги</w:t>
      </w:r>
      <w:r w:rsidRPr="0058222B">
        <w:rPr>
          <w:noProof/>
          <w:position w:val="-12"/>
        </w:rPr>
        <w:drawing>
          <wp:inline distT="0" distB="0" distL="0" distR="0">
            <wp:extent cx="419100" cy="247650"/>
            <wp:effectExtent l="0" t="0" r="0" b="0"/>
            <wp:docPr id="66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определяемые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2867025" cy="247650"/>
            <wp:effectExtent l="19050" t="0" r="0" b="0"/>
            <wp:docPr id="66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0" b="0"/>
            <wp:docPr id="66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газоснабжение и иные виды топлива;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9525" b="0"/>
            <wp:docPr id="66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электроснабжение;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9525" b="0"/>
            <wp:docPr id="662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теплоснабжение;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38125" cy="238125"/>
            <wp:effectExtent l="19050" t="0" r="0" b="0"/>
            <wp:docPr id="66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горячее водоснабжение;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47650" cy="238125"/>
            <wp:effectExtent l="19050" t="0" r="0" b="0"/>
            <wp:docPr id="66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холодное водоснабжение и водоотведение;</w:t>
      </w:r>
    </w:p>
    <w:p w:rsidR="00324C43" w:rsidRPr="0058222B" w:rsidRDefault="00324C43" w:rsidP="00324C43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58222B">
        <w:t>- затраты на оплату услуг внештатных сотрудников, привлекаемых на основании гражданско-правовых договоров (далее – внештатный сотрудник).</w:t>
      </w:r>
    </w:p>
    <w:p w:rsidR="00324C43" w:rsidRPr="0058222B" w:rsidRDefault="00324C43" w:rsidP="00324C43">
      <w:pPr>
        <w:pStyle w:val="a3"/>
        <w:widowControl w:val="0"/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6.4.1. Затраты на газоснабжение и иные виды топлива</w:t>
      </w:r>
      <w:r w:rsidRPr="0058222B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658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lastRenderedPageBreak/>
        <w:drawing>
          <wp:inline distT="0" distB="0" distL="0" distR="0">
            <wp:extent cx="2057400" cy="476250"/>
            <wp:effectExtent l="0" t="0" r="0" b="0"/>
            <wp:docPr id="65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65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расчетная потребность в i-м виде топлива (газе и ином виде топлива);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95275" cy="266700"/>
            <wp:effectExtent l="19050" t="0" r="9525" b="0"/>
            <wp:docPr id="655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85750" cy="266700"/>
            <wp:effectExtent l="19050" t="0" r="0" b="0"/>
            <wp:docPr id="65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поправочный коэффициент, учитывающий затраты на транспортировку i-го вида топлива.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приобретение топлива (дрова)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012"/>
        <w:gridCol w:w="2011"/>
        <w:gridCol w:w="1985"/>
        <w:gridCol w:w="2551"/>
      </w:tblGrid>
      <w:tr w:rsidR="00324C43" w:rsidRPr="0058222B" w:rsidTr="003F1E0C">
        <w:tc>
          <w:tcPr>
            <w:tcW w:w="76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0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0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>Потребность</w:t>
            </w:r>
          </w:p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(куб.м.)</w:t>
            </w:r>
          </w:p>
        </w:tc>
        <w:tc>
          <w:tcPr>
            <w:tcW w:w="198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Цена за 1 куб.м. (руб.)</w:t>
            </w:r>
          </w:p>
        </w:tc>
        <w:tc>
          <w:tcPr>
            <w:tcW w:w="255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6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0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Дрова</w:t>
            </w:r>
          </w:p>
        </w:tc>
        <w:tc>
          <w:tcPr>
            <w:tcW w:w="20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40</w:t>
            </w:r>
          </w:p>
        </w:tc>
        <w:tc>
          <w:tcPr>
            <w:tcW w:w="1985" w:type="dxa"/>
          </w:tcPr>
          <w:p w:rsidR="00324C43" w:rsidRPr="0058222B" w:rsidRDefault="00092BCB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9</w:t>
            </w:r>
            <w:r w:rsidR="00324C43" w:rsidRPr="0058222B">
              <w:t>00</w:t>
            </w:r>
          </w:p>
        </w:tc>
        <w:tc>
          <w:tcPr>
            <w:tcW w:w="2551" w:type="dxa"/>
          </w:tcPr>
          <w:p w:rsidR="00324C43" w:rsidRPr="0058222B" w:rsidRDefault="00324C43" w:rsidP="00092B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3</w:t>
            </w:r>
            <w:r w:rsidR="00092BCB" w:rsidRPr="0058222B">
              <w:t>6</w:t>
            </w:r>
            <w:r w:rsidRPr="0058222B">
              <w:t>000,00</w:t>
            </w:r>
          </w:p>
        </w:tc>
      </w:tr>
    </w:tbl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6.4.2. Затраты на электроснабжение</w:t>
      </w:r>
      <w:r w:rsidRPr="0058222B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653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1704975" cy="476250"/>
            <wp:effectExtent l="0" t="0" r="0" b="0"/>
            <wp:docPr id="65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95275" cy="266700"/>
            <wp:effectExtent l="19050" t="0" r="9525" b="0"/>
            <wp:docPr id="65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65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324C43" w:rsidRPr="0058222B" w:rsidRDefault="00324C43" w:rsidP="00324C43"/>
    <w:p w:rsidR="00324C43" w:rsidRPr="0058222B" w:rsidRDefault="00324C43" w:rsidP="00324C43"/>
    <w:p w:rsidR="00324C43" w:rsidRPr="0058222B" w:rsidRDefault="00324C43" w:rsidP="00324C43">
      <w:pPr>
        <w:jc w:val="center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электроснабжение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113"/>
        <w:gridCol w:w="2113"/>
        <w:gridCol w:w="1971"/>
        <w:gridCol w:w="2518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22B">
              <w:rPr>
                <w:b/>
              </w:rPr>
              <w:t>Регулируемый тариф на электроэнергию</w:t>
            </w:r>
          </w:p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(руб.)</w:t>
            </w:r>
          </w:p>
        </w:tc>
        <w:tc>
          <w:tcPr>
            <w:tcW w:w="197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Расчетная потребность электроэнергии в год (кв.ч.)</w:t>
            </w:r>
          </w:p>
        </w:tc>
        <w:tc>
          <w:tcPr>
            <w:tcW w:w="251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Электроэнергия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7,</w:t>
            </w:r>
            <w:r w:rsidR="002C7276" w:rsidRPr="0058222B">
              <w:t>8</w:t>
            </w:r>
            <w:r w:rsidR="00D66726" w:rsidRPr="0058222B">
              <w:t>4</w:t>
            </w:r>
          </w:p>
        </w:tc>
        <w:tc>
          <w:tcPr>
            <w:tcW w:w="1971" w:type="dxa"/>
          </w:tcPr>
          <w:p w:rsidR="00324C43" w:rsidRPr="0058222B" w:rsidRDefault="00D66726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40600</w:t>
            </w:r>
          </w:p>
        </w:tc>
        <w:tc>
          <w:tcPr>
            <w:tcW w:w="2518" w:type="dxa"/>
          </w:tcPr>
          <w:p w:rsidR="00324C43" w:rsidRPr="0058222B" w:rsidRDefault="00324C43" w:rsidP="00D667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 xml:space="preserve">Не более </w:t>
            </w:r>
            <w:r w:rsidR="00D66726" w:rsidRPr="0058222B">
              <w:t>318304</w:t>
            </w:r>
          </w:p>
        </w:tc>
      </w:tr>
    </w:tbl>
    <w:p w:rsidR="00324C43" w:rsidRPr="0058222B" w:rsidRDefault="00324C43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5" w:name="Par431"/>
      <w:bookmarkStart w:id="6" w:name="Par463"/>
      <w:bookmarkStart w:id="7" w:name="Par483"/>
      <w:bookmarkStart w:id="8" w:name="Par496"/>
      <w:bookmarkStart w:id="9" w:name="Par515"/>
      <w:bookmarkEnd w:id="5"/>
      <w:bookmarkEnd w:id="6"/>
      <w:bookmarkEnd w:id="7"/>
      <w:bookmarkEnd w:id="8"/>
      <w:bookmarkEnd w:id="9"/>
      <w:r w:rsidRPr="0058222B"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222B">
        <w:t>6.6.1. Затраты на содержание и техническое обслуживание помещений</w:t>
      </w:r>
      <w:r w:rsidRPr="0058222B">
        <w:rPr>
          <w:noProof/>
          <w:position w:val="-12"/>
        </w:rPr>
        <w:drawing>
          <wp:inline distT="0" distB="0" distL="0" distR="0">
            <wp:extent cx="361950" cy="247650"/>
            <wp:effectExtent l="0" t="0" r="0" b="0"/>
            <wp:docPr id="61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определяемые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jc w:val="center"/>
      </w:pPr>
      <w:r w:rsidRPr="0058222B">
        <w:rPr>
          <w:noProof/>
        </w:rPr>
        <w:drawing>
          <wp:inline distT="0" distB="0" distL="0" distR="0">
            <wp:extent cx="3648075" cy="228600"/>
            <wp:effectExtent l="19050" t="0" r="9525" b="0"/>
            <wp:docPr id="61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где: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lastRenderedPageBreak/>
        <w:drawing>
          <wp:inline distT="0" distB="0" distL="0" distR="0">
            <wp:extent cx="238125" cy="247650"/>
            <wp:effectExtent l="19050" t="0" r="9525" b="0"/>
            <wp:docPr id="61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61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проведение текущего ремонта помещения;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61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содержание прилегающей территории;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33375" cy="266700"/>
            <wp:effectExtent l="19050" t="0" r="0" b="0"/>
            <wp:docPr id="61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оплату услуг по обслуживанию и уборке помещения;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60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вывоз твердых бытовых отходов;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00025" cy="247650"/>
            <wp:effectExtent l="19050" t="0" r="9525" b="0"/>
            <wp:docPr id="60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лифтов;</w:t>
      </w:r>
    </w:p>
    <w:p w:rsidR="00324C43" w:rsidRPr="0058222B" w:rsidRDefault="00324C43" w:rsidP="00324C43">
      <w:pPr>
        <w:ind w:firstLine="709"/>
        <w:jc w:val="both"/>
      </w:pPr>
      <w:r w:rsidRPr="0058222B">
        <w:rPr>
          <w:noProof/>
        </w:rPr>
        <w:drawing>
          <wp:inline distT="0" distB="0" distL="0" distR="0">
            <wp:extent cx="323850" cy="228600"/>
            <wp:effectExtent l="19050" t="0" r="0" b="0"/>
            <wp:docPr id="60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24C43" w:rsidRPr="0058222B" w:rsidRDefault="00324C43" w:rsidP="00324C43">
      <w:pPr>
        <w:ind w:firstLine="709"/>
        <w:jc w:val="both"/>
      </w:pPr>
      <w:r w:rsidRPr="0058222B">
        <w:rPr>
          <w:noProof/>
        </w:rPr>
        <w:drawing>
          <wp:inline distT="0" distB="0" distL="0" distR="0">
            <wp:extent cx="333375" cy="228600"/>
            <wp:effectExtent l="19050" t="0" r="0" b="0"/>
            <wp:docPr id="60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85750" cy="238125"/>
            <wp:effectExtent l="19050" t="0" r="0" b="0"/>
            <wp:docPr id="60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66700" cy="247650"/>
            <wp:effectExtent l="19050" t="0" r="0" b="0"/>
            <wp:docPr id="60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6.6.1.1. Затраты на техническое обслуживание и регламентно-профилактический ремонт систем охранно-тревожной сигнализации</w:t>
      </w:r>
      <w:r w:rsidRPr="0058222B">
        <w:rPr>
          <w:noProof/>
          <w:position w:val="-12"/>
        </w:rPr>
        <w:drawing>
          <wp:inline distT="0" distB="0" distL="0" distR="0">
            <wp:extent cx="361950" cy="247650"/>
            <wp:effectExtent l="0" t="0" r="0" b="0"/>
            <wp:docPr id="603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1676400" cy="476250"/>
            <wp:effectExtent l="0" t="0" r="0" b="0"/>
            <wp:docPr id="602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60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количество i-х обслуживаемых устройств в составе системы охранно-тревожной сигнализации;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85750" cy="266700"/>
            <wp:effectExtent l="19050" t="0" r="0" b="0"/>
            <wp:docPr id="60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цена обслуживания одного i-го устройства.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техническое обслуживание и регламентно-профилактический ремонт систем охранно-тревожной сигнализации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111"/>
        <w:gridCol w:w="2247"/>
        <w:gridCol w:w="2048"/>
        <w:gridCol w:w="2425"/>
      </w:tblGrid>
      <w:tr w:rsidR="00324C43" w:rsidRPr="0058222B" w:rsidTr="003F1E0C">
        <w:tc>
          <w:tcPr>
            <w:tcW w:w="73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Количество  обслуживаемых устройств</w:t>
            </w:r>
          </w:p>
        </w:tc>
        <w:tc>
          <w:tcPr>
            <w:tcW w:w="204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Цена обслуживания одного устройства (руб.)</w:t>
            </w:r>
          </w:p>
        </w:tc>
        <w:tc>
          <w:tcPr>
            <w:tcW w:w="242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3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Охранно-пожарная сигнализация</w:t>
            </w:r>
          </w:p>
        </w:tc>
        <w:tc>
          <w:tcPr>
            <w:tcW w:w="22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048" w:type="dxa"/>
          </w:tcPr>
          <w:p w:rsidR="00324C43" w:rsidRPr="0058222B" w:rsidRDefault="003F1E0C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6</w:t>
            </w:r>
            <w:r w:rsidR="00324C43" w:rsidRPr="0058222B">
              <w:t>00,00</w:t>
            </w:r>
          </w:p>
        </w:tc>
        <w:tc>
          <w:tcPr>
            <w:tcW w:w="242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 xml:space="preserve">Не более </w:t>
            </w:r>
            <w:r w:rsidR="003F1E0C" w:rsidRPr="0058222B">
              <w:t>72</w:t>
            </w:r>
            <w:r w:rsidRPr="0058222B">
              <w:t>00,00</w:t>
            </w:r>
          </w:p>
        </w:tc>
      </w:tr>
    </w:tbl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6.6.2. Затраты на техническое обслуживание и ремонт транспортных средств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lastRenderedPageBreak/>
        <w:drawing>
          <wp:inline distT="0" distB="0" distL="0" distR="0">
            <wp:extent cx="1733550" cy="523875"/>
            <wp:effectExtent l="0" t="0" r="0" b="0"/>
            <wp:docPr id="5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где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  <w:r w:rsidRPr="0058222B">
        <w:rPr>
          <w:noProof/>
          <w:lang w:val="en-US"/>
        </w:rPr>
        <w:t>Q</w:t>
      </w:r>
      <w:r w:rsidRPr="0058222B">
        <w:rPr>
          <w:noProof/>
          <w:vertAlign w:val="subscript"/>
        </w:rPr>
        <w:t>тортс</w:t>
      </w:r>
      <w:r w:rsidRPr="0058222B">
        <w:rPr>
          <w:rStyle w:val="af5"/>
          <w:sz w:val="24"/>
          <w:szCs w:val="24"/>
        </w:rPr>
        <w:t xml:space="preserve"> - количество i-го транспортного средства;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  <w:r w:rsidRPr="0058222B">
        <w:rPr>
          <w:noProof/>
        </w:rPr>
        <w:t>Р</w:t>
      </w:r>
      <w:r w:rsidRPr="0058222B">
        <w:rPr>
          <w:noProof/>
          <w:vertAlign w:val="subscript"/>
        </w:rPr>
        <w:t>тортс</w:t>
      </w:r>
      <w:r w:rsidRPr="0058222B">
        <w:rPr>
          <w:noProof/>
        </w:rPr>
        <w:t xml:space="preserve"> - </w:t>
      </w:r>
      <w:r w:rsidRPr="0058222B">
        <w:rPr>
          <w:rStyle w:val="af5"/>
          <w:sz w:val="24"/>
          <w:szCs w:val="24"/>
        </w:rPr>
        <w:t>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года.";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техническое обслуживание и ремонт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113"/>
        <w:gridCol w:w="2113"/>
        <w:gridCol w:w="4489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Количество  транспортных средств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Стоимость технического обслуживания и ремонта  транспортного средства (руб.)</w:t>
            </w:r>
          </w:p>
        </w:tc>
        <w:tc>
          <w:tcPr>
            <w:tcW w:w="448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3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10000</w:t>
            </w:r>
          </w:p>
        </w:tc>
        <w:tc>
          <w:tcPr>
            <w:tcW w:w="448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30000,00</w:t>
            </w:r>
          </w:p>
        </w:tc>
      </w:tr>
    </w:tbl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</w:p>
    <w:p w:rsidR="00E8064F" w:rsidRPr="0025765F" w:rsidRDefault="00E8064F" w:rsidP="0025765F">
      <w:pPr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6.7. Затраты на приобретение прочих работ и услуг, не включенных в </w:t>
      </w:r>
      <w:hyperlink w:anchor="Par330" w:history="1">
        <w:r w:rsidRPr="0025765F">
          <w:t>подразделы 6.1</w:t>
        </w:r>
      </w:hyperlink>
      <w:r w:rsidRPr="0025765F">
        <w:t xml:space="preserve">- </w:t>
      </w:r>
      <w:hyperlink w:anchor="Par463" w:history="1">
        <w:r w:rsidRPr="0025765F">
          <w:t>6.6</w:t>
        </w:r>
      </w:hyperlink>
      <w:r w:rsidRPr="0025765F">
        <w:t xml:space="preserve"> настоящих Правил, включают: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6.7.</w:t>
      </w:r>
      <w:r w:rsidR="00B91FE2" w:rsidRPr="0025765F">
        <w:t>1</w:t>
      </w:r>
      <w:r w:rsidRPr="0025765F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="00E729A4" w:rsidRPr="0025765F">
        <w:rPr>
          <w:noProof/>
          <w:position w:val="-12"/>
        </w:rPr>
        <w:drawing>
          <wp:inline distT="0" distB="0" distL="0" distR="0">
            <wp:extent cx="466725" cy="247650"/>
            <wp:effectExtent l="0" t="0" r="0" b="0"/>
            <wp:docPr id="11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в соответствии с базовыми </w:t>
      </w:r>
      <w:hyperlink r:id="rId135" w:history="1">
        <w:r w:rsidRPr="0025765F">
          <w:t>ставками</w:t>
        </w:r>
      </w:hyperlink>
      <w:r w:rsidRPr="0025765F">
        <w:t xml:space="preserve"> страховых тарифов и коэффициентами страховых тарифов, установленными указанием Центрального банка Российской Федерации от 19.09.2014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4552950" cy="466725"/>
            <wp:effectExtent l="0" t="0" r="0" b="0"/>
            <wp:docPr id="11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76225" cy="219075"/>
            <wp:effectExtent l="19050" t="0" r="9525" b="0"/>
            <wp:docPr id="11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предельный размер базовой ставки страхового тарифа по i-му транспортному средству;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438150" cy="219075"/>
            <wp:effectExtent l="19050" t="0" r="0" b="0"/>
            <wp:docPr id="11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периода использования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нарушений, предусмотренных </w:t>
      </w:r>
      <w:hyperlink r:id="rId144" w:history="1">
        <w:r w:rsidR="00E8064F" w:rsidRPr="0025765F">
          <w:t>пунктом 3 статьи 9</w:t>
        </w:r>
      </w:hyperlink>
      <w:r w:rsidR="00E8064F" w:rsidRPr="0025765F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E8064F" w:rsidRPr="0025765F" w:rsidRDefault="00E8064F" w:rsidP="0025765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jc w:val="both"/>
      </w:pPr>
      <w:r w:rsidRPr="0025765F">
        <w:lastRenderedPageBreak/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4003"/>
        <w:gridCol w:w="2476"/>
        <w:gridCol w:w="2476"/>
      </w:tblGrid>
      <w:tr w:rsidR="00E8064F" w:rsidRPr="0025765F" w:rsidTr="00E96A99">
        <w:tc>
          <w:tcPr>
            <w:tcW w:w="9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400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Автомобиль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автомобилей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приобретения полиса ОСАГО (руб.)</w:t>
            </w:r>
          </w:p>
        </w:tc>
      </w:tr>
      <w:tr w:rsidR="003F1E0C" w:rsidRPr="0025765F" w:rsidTr="00E96A99">
        <w:tc>
          <w:tcPr>
            <w:tcW w:w="947" w:type="dxa"/>
          </w:tcPr>
          <w:p w:rsidR="003F1E0C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003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Волга</w:t>
            </w:r>
          </w:p>
        </w:tc>
        <w:tc>
          <w:tcPr>
            <w:tcW w:w="2476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76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D66726">
              <w:t>5</w:t>
            </w:r>
            <w:r w:rsidRPr="0025765F">
              <w:t>500,00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1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38325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транспортных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2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мебели;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12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систем кондиционирования.</w:t>
      </w:r>
    </w:p>
    <w:p w:rsidR="00E8064F" w:rsidRPr="0025765F" w:rsidRDefault="00B91FE2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6.8.1</w:t>
      </w:r>
      <w:r w:rsidR="00E8064F" w:rsidRPr="0025765F">
        <w:t>. Затраты на приобретение мебели</w:t>
      </w:r>
      <w:r w:rsidR="00E729A4" w:rsidRPr="0025765F">
        <w:rPr>
          <w:noProof/>
          <w:position w:val="-12"/>
        </w:rPr>
        <w:drawing>
          <wp:inline distT="0" distB="0" distL="0" distR="0">
            <wp:extent cx="466725" cy="247650"/>
            <wp:effectExtent l="0" t="0" r="0" b="0"/>
            <wp:docPr id="12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028825" cy="466725"/>
            <wp:effectExtent l="0" t="0" r="0" b="0"/>
            <wp:docPr id="12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12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планируемое к приобретению количество i-х предметов мебели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/>
        <w:jc w:val="both"/>
      </w:pPr>
      <w:r w:rsidRPr="0025765F">
        <w:t>- цена i-го предмета мебели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мебели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476"/>
        <w:gridCol w:w="2475"/>
        <w:gridCol w:w="2475"/>
      </w:tblGrid>
      <w:tr w:rsidR="00E8064F" w:rsidRPr="0025765F"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предмета мебели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предметов мебели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предмета мебели (руб.)</w:t>
            </w:r>
          </w:p>
        </w:tc>
      </w:tr>
      <w:tr w:rsidR="00E8064F" w:rsidRPr="0025765F">
        <w:tc>
          <w:tcPr>
            <w:tcW w:w="2476" w:type="dxa"/>
            <w:vMerge w:val="restart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Стол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Кресло офисное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Стул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1500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Шкаф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Не более 2 единиц на кабинет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Стеллаж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 единиц на кабинет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8000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Тумба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Не более 1 единицы на 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</w:t>
      </w:r>
      <w:r w:rsidRPr="0025765F">
        <w:lastRenderedPageBreak/>
        <w:t>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>&lt;**&gt; 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27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3076575" cy="247650"/>
            <wp:effectExtent l="19050" t="0" r="9525" b="0"/>
            <wp:docPr id="12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бланочной продукции;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30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канцелярских принадлежностей;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47650" cy="219075"/>
            <wp:effectExtent l="19050" t="0" r="0" b="0"/>
            <wp:docPr id="13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хозяйственных товаров и принадлежностей;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горюче-смазочных материалов;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запасных частей для транспортных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13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материальных запасов для нужд гражданской обороны.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6.9.1. Затраты на приобретение канцелярских принадлежностей</w:t>
      </w:r>
      <w:r w:rsidR="00E729A4" w:rsidRPr="0025765F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13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333625" cy="466725"/>
            <wp:effectExtent l="0" t="0" r="0" b="0"/>
            <wp:docPr id="13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13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i-го предмета канцелярских принадлежностей в соответствии с нормативами, определяемыми главными распорядителями бюджетных средств, в расчете на основного работника;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расчетная численность основных работников, определяемая в соответствии с </w:t>
      </w:r>
      <w:hyperlink r:id="rId165" w:history="1">
        <w:r w:rsidR="00E8064F" w:rsidRPr="0025765F">
          <w:t>пунктами 17</w:t>
        </w:r>
      </w:hyperlink>
      <w:r w:rsidR="00E8064F" w:rsidRPr="0025765F">
        <w:t xml:space="preserve"> - </w:t>
      </w:r>
      <w:hyperlink r:id="rId166" w:history="1">
        <w:r w:rsidR="00E8064F" w:rsidRPr="0025765F">
          <w:t>22</w:t>
        </w:r>
      </w:hyperlink>
      <w:r w:rsidR="00E8064F" w:rsidRPr="0025765F">
        <w:t xml:space="preserve"> общих требований к определению нормативных затрат;</w:t>
      </w:r>
    </w:p>
    <w:p w:rsidR="00E8064F" w:rsidRPr="0025765F" w:rsidRDefault="00E8064F" w:rsidP="0025765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765F">
        <w:t>- цена i-го предмета канцелярских принадлежностей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 канцелярских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404"/>
        <w:gridCol w:w="1474"/>
        <w:gridCol w:w="1631"/>
        <w:gridCol w:w="2070"/>
        <w:gridCol w:w="1621"/>
      </w:tblGrid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Единица измерения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Периодичность получения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Предельная стоимость (руб.)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Антистеплер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Батарейка АА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 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Блок для заметок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Дырокол на 40 листов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1000,00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Зажимы канцелярские </w:t>
            </w:r>
            <w:r w:rsidRPr="0025765F">
              <w:lastRenderedPageBreak/>
              <w:t>15,19,25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Зажимы канцелярские 32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Закладки 4 цвета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Калькулятор 16-ти разрядный 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5 лет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1000,00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Карандаш автоматический со сменными стержнями 0,5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Карандаш черно-графитовый (с ластиком)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Клей – карандаш (10г)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Клей ПВА (125гр)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полгода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Корректирующая жидкость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Ластик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Линейка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Маркеры, текстовыделители (4 цвета)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Перекидной календарь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Нож канцелярский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Ножницы канцелярские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Папка-файл с боковой перфорацией (прозрачная, в упаковке по 100 шт., А4)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Папка-уголок А4 цветная (с горизонтальной маркировкой, формат А4)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Папка-скоросшиватель «Дело» картон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17,00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20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40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122,00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60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155,00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Папка А4 с </w:t>
            </w:r>
            <w:r w:rsidRPr="0025765F">
              <w:lastRenderedPageBreak/>
              <w:t>кольцами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27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Ручка шариковая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Ручка гелевая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48,00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Степлер на 20 листов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346,00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Скобы для степлера №10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Скобы для степлера № 24/6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Скотч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Скоросшиватель пластиковый с прозрачным верхом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Скрепки 25мм (никелированные)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коробка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Стержни для карандашей автоматических (толщина грифеля 0,5мм)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Стержни для шариковых ручек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Точилка для карандашей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Бумага А4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пачка</w:t>
            </w:r>
          </w:p>
        </w:tc>
        <w:tc>
          <w:tcPr>
            <w:tcW w:w="1631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месяц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5765F">
              <w:t>234,52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дело картон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Штемпельная краска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145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проводимом на сайтах в сети «Интернет».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</w:t>
      </w:r>
      <w:r w:rsidR="00B91FE2" w:rsidRPr="0025765F">
        <w:t>администрации</w:t>
      </w:r>
      <w:r w:rsidRPr="0025765F">
        <w:t>. Закупка приведенных в перечне, а  также не указанных канцелярских товаров,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6.9.2. Затраты на приобретение хозяйственных товаров и принадлежностей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139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466725"/>
            <wp:effectExtent l="0" t="0" r="0" b="0"/>
            <wp:docPr id="140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9525" b="0"/>
            <wp:docPr id="14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i-й единицы хозяйственных товаров и принадлежностей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jc w:val="both"/>
      </w:pPr>
      <w:r w:rsidRPr="0025765F">
        <w:t>- количество i-го хозяйственного товара и принадлежности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 хозяйственных товаров и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213"/>
        <w:gridCol w:w="1580"/>
        <w:gridCol w:w="1643"/>
        <w:gridCol w:w="1482"/>
        <w:gridCol w:w="2070"/>
      </w:tblGrid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товара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Единица измерения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за единицу  не более (руб.)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Периодичность приобретения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Нитки для подшивки документов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315,00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Салфетки для оргтехники (100 шт.)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туба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Гель-белизна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Мешки для мусора </w:t>
            </w:r>
            <w:r w:rsidR="00B91FE2" w:rsidRPr="0025765F">
              <w:t>15</w:t>
            </w:r>
            <w:r w:rsidRPr="0025765F">
              <w:t>0л(20 шт)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43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1482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Средство для мытья окон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162,00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Чистящий порошок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162,00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Перчатки хозяйственные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62,00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5765F">
              <w:rPr>
                <w:lang w:val="en-US"/>
              </w:rPr>
              <w:t>8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Чайник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Обогреватель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Вентилятор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6.9.3. Затраты на приобретение горюче-смазочных материалов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4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276475" cy="466725"/>
            <wp:effectExtent l="0" t="0" r="0" b="0"/>
            <wp:docPr id="14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14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норма расхода топлива на 100 километров пробега i-го транспортного средства согласно методическим </w:t>
      </w:r>
      <w:hyperlink r:id="rId173" w:history="1">
        <w:r w:rsidR="00E8064F" w:rsidRPr="0025765F">
          <w:t>рекомендациям</w:t>
        </w:r>
      </w:hyperlink>
      <w:r w:rsidR="00E8064F" w:rsidRPr="0025765F"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4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одного литра горюче-смазочного материала по i-му транспортному средству;</w:t>
      </w:r>
    </w:p>
    <w:p w:rsidR="00E8064F" w:rsidRPr="0025765F" w:rsidRDefault="00E8064F" w:rsidP="0025765F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765F">
        <w:t>- планируемое количество рабочих дней использования i-го транспортного средства в очередном финансовом году.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 на приобретение горюче-смазочных материалов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512"/>
        <w:gridCol w:w="1587"/>
        <w:gridCol w:w="1512"/>
        <w:gridCol w:w="1958"/>
        <w:gridCol w:w="1538"/>
      </w:tblGrid>
      <w:tr w:rsidR="00E8064F" w:rsidRPr="0025765F" w:rsidTr="00324C43">
        <w:tc>
          <w:tcPr>
            <w:tcW w:w="179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lastRenderedPageBreak/>
              <w:t>Автомобиль</w:t>
            </w:r>
          </w:p>
        </w:tc>
        <w:tc>
          <w:tcPr>
            <w:tcW w:w="151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1 л бензина марки АИ-92, руб.</w:t>
            </w:r>
          </w:p>
        </w:tc>
        <w:tc>
          <w:tcPr>
            <w:tcW w:w="158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Норматив ежедневного пробега, км</w:t>
            </w:r>
          </w:p>
        </w:tc>
        <w:tc>
          <w:tcPr>
            <w:tcW w:w="151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Норма расхода бензина на 100 км, л</w:t>
            </w:r>
          </w:p>
        </w:tc>
        <w:tc>
          <w:tcPr>
            <w:tcW w:w="19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рабочих дней использования автомобиля в году</w:t>
            </w:r>
          </w:p>
        </w:tc>
        <w:tc>
          <w:tcPr>
            <w:tcW w:w="15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Сумма годовых затрат, руб.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Волга</w:t>
            </w:r>
          </w:p>
        </w:tc>
        <w:tc>
          <w:tcPr>
            <w:tcW w:w="1512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>
              <w:t>5</w:t>
            </w:r>
            <w:r w:rsidRPr="0025765F">
              <w:t>0,00</w:t>
            </w:r>
          </w:p>
        </w:tc>
        <w:tc>
          <w:tcPr>
            <w:tcW w:w="1587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24,0</w:t>
            </w:r>
          </w:p>
        </w:tc>
        <w:tc>
          <w:tcPr>
            <w:tcW w:w="1512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8,4-летом</w:t>
            </w:r>
          </w:p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9,4-зимой</w:t>
            </w:r>
          </w:p>
        </w:tc>
        <w:tc>
          <w:tcPr>
            <w:tcW w:w="1958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248</w:t>
            </w:r>
          </w:p>
        </w:tc>
        <w:tc>
          <w:tcPr>
            <w:tcW w:w="1538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30</w:t>
            </w:r>
            <w:r w:rsidRPr="0025765F">
              <w:t>000,00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МТЗ</w:t>
            </w:r>
          </w:p>
        </w:tc>
        <w:tc>
          <w:tcPr>
            <w:tcW w:w="1512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>
              <w:t>5</w:t>
            </w:r>
            <w:r w:rsidR="00A81A70">
              <w:t>0</w:t>
            </w:r>
            <w:r w:rsidRPr="0025765F">
              <w:t>,00</w:t>
            </w:r>
          </w:p>
        </w:tc>
        <w:tc>
          <w:tcPr>
            <w:tcW w:w="1587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5,8</w:t>
            </w:r>
          </w:p>
        </w:tc>
        <w:tc>
          <w:tcPr>
            <w:tcW w:w="1512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-</w:t>
            </w:r>
          </w:p>
        </w:tc>
        <w:tc>
          <w:tcPr>
            <w:tcW w:w="1958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124</w:t>
            </w:r>
          </w:p>
        </w:tc>
        <w:tc>
          <w:tcPr>
            <w:tcW w:w="1538" w:type="dxa"/>
          </w:tcPr>
          <w:p w:rsidR="00E96A99" w:rsidRPr="0025765F" w:rsidRDefault="00A81A70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36</w:t>
            </w:r>
            <w:r w:rsidR="00E96A99" w:rsidRPr="0025765F">
              <w:t>000,00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ДТ-75</w:t>
            </w:r>
          </w:p>
        </w:tc>
        <w:tc>
          <w:tcPr>
            <w:tcW w:w="1512" w:type="dxa"/>
          </w:tcPr>
          <w:p w:rsidR="00E96A99" w:rsidRPr="0025765F" w:rsidRDefault="00A81A7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50</w:t>
            </w:r>
            <w:r w:rsidR="00E96A99" w:rsidRPr="0025765F">
              <w:t>,00</w:t>
            </w:r>
          </w:p>
        </w:tc>
        <w:tc>
          <w:tcPr>
            <w:tcW w:w="1587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7,9</w:t>
            </w:r>
          </w:p>
        </w:tc>
        <w:tc>
          <w:tcPr>
            <w:tcW w:w="1512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-</w:t>
            </w:r>
          </w:p>
        </w:tc>
        <w:tc>
          <w:tcPr>
            <w:tcW w:w="1958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62</w:t>
            </w:r>
          </w:p>
        </w:tc>
        <w:tc>
          <w:tcPr>
            <w:tcW w:w="1538" w:type="dxa"/>
          </w:tcPr>
          <w:p w:rsidR="00E96A99" w:rsidRPr="0025765F" w:rsidRDefault="00E96A99" w:rsidP="00A81A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2</w:t>
            </w:r>
            <w:r w:rsidR="00A81A70">
              <w:t>5</w:t>
            </w:r>
            <w:r w:rsidRPr="0025765F">
              <w:t>000,00</w:t>
            </w:r>
          </w:p>
        </w:tc>
      </w:tr>
    </w:tbl>
    <w:p w:rsidR="00324C43" w:rsidRPr="0058222B" w:rsidRDefault="00324C43" w:rsidP="006262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222B">
        <w:t>6.9.4.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главных распорядителей бюджетных средств, применяемых при расчете нормативных затрат на приобретение транспортных средств.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 xml:space="preserve">Нормативы, применяемые при расчете нормативных затрат на   приобретение запасных частей для транспортных средств 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612"/>
        <w:gridCol w:w="4819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36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Количество  транспортных средств</w:t>
            </w:r>
          </w:p>
        </w:tc>
        <w:tc>
          <w:tcPr>
            <w:tcW w:w="481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36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3</w:t>
            </w:r>
          </w:p>
        </w:tc>
        <w:tc>
          <w:tcPr>
            <w:tcW w:w="481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15000,00</w:t>
            </w:r>
          </w:p>
        </w:tc>
      </w:tr>
    </w:tbl>
    <w:p w:rsidR="00E8064F" w:rsidRPr="0058222B" w:rsidRDefault="00E8064F" w:rsidP="0025765F">
      <w:pPr>
        <w:tabs>
          <w:tab w:val="left" w:pos="993"/>
        </w:tabs>
        <w:suppressAutoHyphens/>
        <w:ind w:firstLine="709"/>
        <w:jc w:val="both"/>
      </w:pPr>
    </w:p>
    <w:sectPr w:rsidR="00E8064F" w:rsidRPr="0058222B" w:rsidSect="0025765F">
      <w:headerReference w:type="default" r:id="rId175"/>
      <w:pgSz w:w="12240" w:h="15840" w:code="1"/>
      <w:pgMar w:top="709" w:right="851" w:bottom="1134" w:left="1701" w:header="284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D8" w:rsidRDefault="00AF38D8" w:rsidP="001D79F6">
      <w:r>
        <w:separator/>
      </w:r>
    </w:p>
  </w:endnote>
  <w:endnote w:type="continuationSeparator" w:id="1">
    <w:p w:rsidR="00AF38D8" w:rsidRDefault="00AF38D8" w:rsidP="001D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D8" w:rsidRDefault="00AF38D8" w:rsidP="001D79F6">
      <w:r>
        <w:separator/>
      </w:r>
    </w:p>
  </w:footnote>
  <w:footnote w:type="continuationSeparator" w:id="1">
    <w:p w:rsidR="00AF38D8" w:rsidRDefault="00AF38D8" w:rsidP="001D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97" w:rsidRDefault="00417056">
    <w:pPr>
      <w:pStyle w:val="a5"/>
      <w:jc w:val="center"/>
    </w:pPr>
    <w:r w:rsidRPr="00CC219B">
      <w:rPr>
        <w:rFonts w:ascii="Times New Roman" w:hAnsi="Times New Roman" w:cs="Times New Roman"/>
        <w:sz w:val="28"/>
        <w:szCs w:val="28"/>
      </w:rPr>
      <w:fldChar w:fldCharType="begin"/>
    </w:r>
    <w:r w:rsidR="00C64097" w:rsidRPr="00CC219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CC219B">
      <w:rPr>
        <w:rFonts w:ascii="Times New Roman" w:hAnsi="Times New Roman" w:cs="Times New Roman"/>
        <w:sz w:val="28"/>
        <w:szCs w:val="28"/>
      </w:rPr>
      <w:fldChar w:fldCharType="separate"/>
    </w:r>
    <w:r w:rsidR="00CB0326">
      <w:rPr>
        <w:rFonts w:ascii="Times New Roman" w:hAnsi="Times New Roman" w:cs="Times New Roman"/>
        <w:noProof/>
        <w:sz w:val="28"/>
        <w:szCs w:val="28"/>
      </w:rPr>
      <w:t>3</w:t>
    </w:r>
    <w:r w:rsidRPr="00CC219B">
      <w:rPr>
        <w:rFonts w:ascii="Times New Roman" w:hAnsi="Times New Roman" w:cs="Times New Roman"/>
        <w:sz w:val="28"/>
        <w:szCs w:val="28"/>
      </w:rPr>
      <w:fldChar w:fldCharType="end"/>
    </w:r>
  </w:p>
  <w:p w:rsidR="00C64097" w:rsidRDefault="00C640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0375"/>
    <w:multiLevelType w:val="hybridMultilevel"/>
    <w:tmpl w:val="8F645256"/>
    <w:lvl w:ilvl="0" w:tplc="41A82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2C91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8AEEE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3788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92C00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64618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BEC94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46BB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6E0E3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DE120F3"/>
    <w:multiLevelType w:val="hybridMultilevel"/>
    <w:tmpl w:val="7E90BEB6"/>
    <w:lvl w:ilvl="0" w:tplc="D36A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67872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AACA3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D0AF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9057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5B093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4B4B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6009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1465F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E6E554B"/>
    <w:multiLevelType w:val="hybridMultilevel"/>
    <w:tmpl w:val="D80E1810"/>
    <w:lvl w:ilvl="0" w:tplc="6F245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FAB3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6E617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3A87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56AE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DBE69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7E2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64CF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04E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0EA923C5"/>
    <w:multiLevelType w:val="hybridMultilevel"/>
    <w:tmpl w:val="CC6270FC"/>
    <w:lvl w:ilvl="0" w:tplc="0D12B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FC36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9233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38E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98B7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472AF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5827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7069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DA7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CE1170"/>
    <w:multiLevelType w:val="hybridMultilevel"/>
    <w:tmpl w:val="55309CAC"/>
    <w:lvl w:ilvl="0" w:tplc="23E2E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181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3625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6B09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DCD1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EE8BE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55E5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B28B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2DC04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12D94EBE"/>
    <w:multiLevelType w:val="hybridMultilevel"/>
    <w:tmpl w:val="4E266462"/>
    <w:lvl w:ilvl="0" w:tplc="7B40A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784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E5A66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2C847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89E2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F2ADD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4BC9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1A1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7FE89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146F2501"/>
    <w:multiLevelType w:val="hybridMultilevel"/>
    <w:tmpl w:val="856C25AC"/>
    <w:lvl w:ilvl="0" w:tplc="A790D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D4C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17627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E061F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52E2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0C6D3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7EC2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80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B32A9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1489130B"/>
    <w:multiLevelType w:val="hybridMultilevel"/>
    <w:tmpl w:val="68FE6942"/>
    <w:lvl w:ilvl="0" w:tplc="91421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2D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61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4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63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0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C4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83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1">
    <w:nsid w:val="1A624832"/>
    <w:multiLevelType w:val="hybridMultilevel"/>
    <w:tmpl w:val="AF7CAD66"/>
    <w:lvl w:ilvl="0" w:tplc="C2CA5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52F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0FCAE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D049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2C71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9526B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F183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4CAFB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566E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A6C527F"/>
    <w:multiLevelType w:val="hybridMultilevel"/>
    <w:tmpl w:val="7D1E8B7E"/>
    <w:lvl w:ilvl="0" w:tplc="7846BB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4575F3"/>
    <w:multiLevelType w:val="hybridMultilevel"/>
    <w:tmpl w:val="748ED940"/>
    <w:lvl w:ilvl="0" w:tplc="0A083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CA84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EA82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CA1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9420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6CE4E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A07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A297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574A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2BDF3F74"/>
    <w:multiLevelType w:val="hybridMultilevel"/>
    <w:tmpl w:val="21AE6124"/>
    <w:lvl w:ilvl="0" w:tplc="1884E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BC4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09028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90EB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B40D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F727B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B96D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9E408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37A69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F910C9C"/>
    <w:multiLevelType w:val="hybridMultilevel"/>
    <w:tmpl w:val="02BC25B2"/>
    <w:lvl w:ilvl="0" w:tplc="A5AAE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B66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9BC5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3D01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1A79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D0C87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AEA5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BA7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98E5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38FE352B"/>
    <w:multiLevelType w:val="hybridMultilevel"/>
    <w:tmpl w:val="F9B40772"/>
    <w:lvl w:ilvl="0" w:tplc="1EA88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B5E4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1FEB3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9ED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E264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DEA63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5244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5ACD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567C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390404AF"/>
    <w:multiLevelType w:val="hybridMultilevel"/>
    <w:tmpl w:val="BF82986A"/>
    <w:lvl w:ilvl="0" w:tplc="8BEC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A8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03EC5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3401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CCD2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1C2ED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DD4B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7E9E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A4E1A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3DC90CBA"/>
    <w:multiLevelType w:val="hybridMultilevel"/>
    <w:tmpl w:val="DEF63E36"/>
    <w:lvl w:ilvl="0" w:tplc="E83C0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6AFE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98A2E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3AFC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A8B7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D0CA6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FAAD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240F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5A8E8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D4742A"/>
    <w:multiLevelType w:val="hybridMultilevel"/>
    <w:tmpl w:val="9D4C058E"/>
    <w:lvl w:ilvl="0" w:tplc="69A8A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90A3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40D6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7AEF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4A7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4AC7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2BA7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B4F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0D26E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nsid w:val="4B177EEF"/>
    <w:multiLevelType w:val="hybridMultilevel"/>
    <w:tmpl w:val="BC56CE7C"/>
    <w:lvl w:ilvl="0" w:tplc="05D2C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3F09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7723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EFEB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F80E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89673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81CB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584A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B844C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3">
    <w:nsid w:val="50C979B6"/>
    <w:multiLevelType w:val="hybridMultilevel"/>
    <w:tmpl w:val="FA4AA4E0"/>
    <w:lvl w:ilvl="0" w:tplc="9E36E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404A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D05A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A00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5C54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EC0A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9AE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0C56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8B499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25">
    <w:nsid w:val="51683979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D7C5A"/>
    <w:multiLevelType w:val="multilevel"/>
    <w:tmpl w:val="B310E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276A1"/>
    <w:multiLevelType w:val="hybridMultilevel"/>
    <w:tmpl w:val="9D16DF54"/>
    <w:lvl w:ilvl="0" w:tplc="5AB41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BBE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4588D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55ED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D3CC9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E679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2A0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C2E0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97CAD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8">
    <w:nsid w:val="568B675E"/>
    <w:multiLevelType w:val="hybridMultilevel"/>
    <w:tmpl w:val="8FC2726C"/>
    <w:lvl w:ilvl="0" w:tplc="296EE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80E3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0F0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BC21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AEC7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D261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F0C0D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7E2A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E8A0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FC55BD"/>
    <w:multiLevelType w:val="hybridMultilevel"/>
    <w:tmpl w:val="0BA89826"/>
    <w:lvl w:ilvl="0" w:tplc="87C2A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05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08C0E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9C0B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6A25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E92DF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A3ED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284F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2EAAD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1">
    <w:nsid w:val="6D6A41CD"/>
    <w:multiLevelType w:val="hybridMultilevel"/>
    <w:tmpl w:val="3E0E0552"/>
    <w:lvl w:ilvl="0" w:tplc="7B866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4E6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3C3E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EE8D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30D6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1207F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618A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64D4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9EB6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>
    <w:nsid w:val="70E55944"/>
    <w:multiLevelType w:val="hybridMultilevel"/>
    <w:tmpl w:val="B4CC6758"/>
    <w:lvl w:ilvl="0" w:tplc="F8F09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24B1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C6ED0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36E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A45C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54630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C503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0478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B7241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3">
    <w:nsid w:val="79B3262B"/>
    <w:multiLevelType w:val="hybridMultilevel"/>
    <w:tmpl w:val="0C16F672"/>
    <w:lvl w:ilvl="0" w:tplc="3698C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EAC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8C47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CDEA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D4A31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90F5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628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72C8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3EAA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E113531"/>
    <w:multiLevelType w:val="hybridMultilevel"/>
    <w:tmpl w:val="B6F45382"/>
    <w:lvl w:ilvl="0" w:tplc="2E9A3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3A54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EA9E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818F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4001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948C7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34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AF2D6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6763B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10"/>
  </w:num>
  <w:num w:numId="5">
    <w:abstractNumId w:val="24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17"/>
  </w:num>
  <w:num w:numId="11">
    <w:abstractNumId w:val="33"/>
  </w:num>
  <w:num w:numId="12">
    <w:abstractNumId w:val="7"/>
  </w:num>
  <w:num w:numId="13">
    <w:abstractNumId w:val="18"/>
  </w:num>
  <w:num w:numId="14">
    <w:abstractNumId w:val="16"/>
  </w:num>
  <w:num w:numId="15">
    <w:abstractNumId w:val="15"/>
  </w:num>
  <w:num w:numId="16">
    <w:abstractNumId w:val="2"/>
  </w:num>
  <w:num w:numId="17">
    <w:abstractNumId w:val="32"/>
  </w:num>
  <w:num w:numId="18">
    <w:abstractNumId w:val="34"/>
  </w:num>
  <w:num w:numId="19">
    <w:abstractNumId w:val="23"/>
  </w:num>
  <w:num w:numId="20">
    <w:abstractNumId w:val="3"/>
  </w:num>
  <w:num w:numId="21">
    <w:abstractNumId w:val="4"/>
  </w:num>
  <w:num w:numId="22">
    <w:abstractNumId w:val="22"/>
  </w:num>
  <w:num w:numId="23">
    <w:abstractNumId w:val="21"/>
  </w:num>
  <w:num w:numId="24">
    <w:abstractNumId w:val="8"/>
  </w:num>
  <w:num w:numId="25">
    <w:abstractNumId w:val="30"/>
  </w:num>
  <w:num w:numId="26">
    <w:abstractNumId w:val="13"/>
  </w:num>
  <w:num w:numId="27">
    <w:abstractNumId w:val="31"/>
  </w:num>
  <w:num w:numId="28">
    <w:abstractNumId w:val="14"/>
  </w:num>
  <w:num w:numId="29">
    <w:abstractNumId w:val="28"/>
  </w:num>
  <w:num w:numId="30">
    <w:abstractNumId w:val="6"/>
  </w:num>
  <w:num w:numId="31">
    <w:abstractNumId w:val="27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6D4E"/>
    <w:rsid w:val="00006819"/>
    <w:rsid w:val="000113DA"/>
    <w:rsid w:val="00015327"/>
    <w:rsid w:val="0001790B"/>
    <w:rsid w:val="00031089"/>
    <w:rsid w:val="00035556"/>
    <w:rsid w:val="0005029D"/>
    <w:rsid w:val="00053A30"/>
    <w:rsid w:val="000546DC"/>
    <w:rsid w:val="00060C59"/>
    <w:rsid w:val="0006215B"/>
    <w:rsid w:val="000654B2"/>
    <w:rsid w:val="0006760A"/>
    <w:rsid w:val="00067B22"/>
    <w:rsid w:val="000712E9"/>
    <w:rsid w:val="000801B3"/>
    <w:rsid w:val="00083B1D"/>
    <w:rsid w:val="00086A5A"/>
    <w:rsid w:val="00091D1E"/>
    <w:rsid w:val="00092BCB"/>
    <w:rsid w:val="0009735D"/>
    <w:rsid w:val="00097362"/>
    <w:rsid w:val="000A3163"/>
    <w:rsid w:val="000A6A19"/>
    <w:rsid w:val="000B32DD"/>
    <w:rsid w:val="000B39F5"/>
    <w:rsid w:val="000B5C12"/>
    <w:rsid w:val="000C0BF4"/>
    <w:rsid w:val="000C299E"/>
    <w:rsid w:val="000C374D"/>
    <w:rsid w:val="000C50B0"/>
    <w:rsid w:val="000C52EF"/>
    <w:rsid w:val="000D21A6"/>
    <w:rsid w:val="000D2CD8"/>
    <w:rsid w:val="000D53C6"/>
    <w:rsid w:val="000D5A67"/>
    <w:rsid w:val="000E5F39"/>
    <w:rsid w:val="000E6937"/>
    <w:rsid w:val="000F2B27"/>
    <w:rsid w:val="000F6C9A"/>
    <w:rsid w:val="0010158A"/>
    <w:rsid w:val="00103185"/>
    <w:rsid w:val="0010728A"/>
    <w:rsid w:val="001147AC"/>
    <w:rsid w:val="00122473"/>
    <w:rsid w:val="0012547E"/>
    <w:rsid w:val="001259D9"/>
    <w:rsid w:val="001356A6"/>
    <w:rsid w:val="00142A20"/>
    <w:rsid w:val="00143F55"/>
    <w:rsid w:val="0015069E"/>
    <w:rsid w:val="00153D46"/>
    <w:rsid w:val="0015402B"/>
    <w:rsid w:val="00164953"/>
    <w:rsid w:val="00167CBF"/>
    <w:rsid w:val="00167E7A"/>
    <w:rsid w:val="0017055B"/>
    <w:rsid w:val="00171C22"/>
    <w:rsid w:val="00175267"/>
    <w:rsid w:val="00176B68"/>
    <w:rsid w:val="00177E63"/>
    <w:rsid w:val="001820D5"/>
    <w:rsid w:val="0018409F"/>
    <w:rsid w:val="00190132"/>
    <w:rsid w:val="00191C4E"/>
    <w:rsid w:val="001A3FD5"/>
    <w:rsid w:val="001A6DD0"/>
    <w:rsid w:val="001B0402"/>
    <w:rsid w:val="001B60FC"/>
    <w:rsid w:val="001B79EA"/>
    <w:rsid w:val="001C6DF2"/>
    <w:rsid w:val="001D1437"/>
    <w:rsid w:val="001D6C03"/>
    <w:rsid w:val="001D731B"/>
    <w:rsid w:val="001D79F6"/>
    <w:rsid w:val="001D7B77"/>
    <w:rsid w:val="001E001A"/>
    <w:rsid w:val="001E062A"/>
    <w:rsid w:val="001E670C"/>
    <w:rsid w:val="001E6EDE"/>
    <w:rsid w:val="001F163F"/>
    <w:rsid w:val="001F2951"/>
    <w:rsid w:val="001F40AA"/>
    <w:rsid w:val="002063DC"/>
    <w:rsid w:val="00212972"/>
    <w:rsid w:val="002133D8"/>
    <w:rsid w:val="00213CEA"/>
    <w:rsid w:val="00213FDD"/>
    <w:rsid w:val="00231239"/>
    <w:rsid w:val="00231E92"/>
    <w:rsid w:val="002377D8"/>
    <w:rsid w:val="00243C69"/>
    <w:rsid w:val="00243F02"/>
    <w:rsid w:val="0025765F"/>
    <w:rsid w:val="002604D2"/>
    <w:rsid w:val="00263BC9"/>
    <w:rsid w:val="002651FA"/>
    <w:rsid w:val="00270A0E"/>
    <w:rsid w:val="0027124C"/>
    <w:rsid w:val="00275860"/>
    <w:rsid w:val="002773C3"/>
    <w:rsid w:val="00282EB2"/>
    <w:rsid w:val="00283031"/>
    <w:rsid w:val="00287E1E"/>
    <w:rsid w:val="0029002D"/>
    <w:rsid w:val="00292B03"/>
    <w:rsid w:val="002952CB"/>
    <w:rsid w:val="002A518A"/>
    <w:rsid w:val="002B1B02"/>
    <w:rsid w:val="002C3E1A"/>
    <w:rsid w:val="002C440A"/>
    <w:rsid w:val="002C7276"/>
    <w:rsid w:val="002D0F94"/>
    <w:rsid w:val="002D2E61"/>
    <w:rsid w:val="002D3B5B"/>
    <w:rsid w:val="002D4DAD"/>
    <w:rsid w:val="002D5203"/>
    <w:rsid w:val="002D5323"/>
    <w:rsid w:val="002D5791"/>
    <w:rsid w:val="002E5D97"/>
    <w:rsid w:val="002F2F19"/>
    <w:rsid w:val="002F5752"/>
    <w:rsid w:val="002F6FEC"/>
    <w:rsid w:val="002F7CDF"/>
    <w:rsid w:val="00300CA1"/>
    <w:rsid w:val="00302788"/>
    <w:rsid w:val="0030285F"/>
    <w:rsid w:val="00304AE2"/>
    <w:rsid w:val="00307116"/>
    <w:rsid w:val="00320AEA"/>
    <w:rsid w:val="003219EF"/>
    <w:rsid w:val="00324263"/>
    <w:rsid w:val="003242DB"/>
    <w:rsid w:val="00324C43"/>
    <w:rsid w:val="00327004"/>
    <w:rsid w:val="00333BFF"/>
    <w:rsid w:val="00334DF5"/>
    <w:rsid w:val="00336195"/>
    <w:rsid w:val="00337379"/>
    <w:rsid w:val="0035149F"/>
    <w:rsid w:val="00352720"/>
    <w:rsid w:val="00354043"/>
    <w:rsid w:val="00366A4D"/>
    <w:rsid w:val="00372A05"/>
    <w:rsid w:val="00383B95"/>
    <w:rsid w:val="003902B4"/>
    <w:rsid w:val="003932D9"/>
    <w:rsid w:val="00396B6F"/>
    <w:rsid w:val="00397150"/>
    <w:rsid w:val="003A3034"/>
    <w:rsid w:val="003A4380"/>
    <w:rsid w:val="003A6770"/>
    <w:rsid w:val="003B00F9"/>
    <w:rsid w:val="003B1B77"/>
    <w:rsid w:val="003B6CA2"/>
    <w:rsid w:val="003C05E9"/>
    <w:rsid w:val="003C0AD4"/>
    <w:rsid w:val="003C2983"/>
    <w:rsid w:val="003C59BB"/>
    <w:rsid w:val="003E5D10"/>
    <w:rsid w:val="003F1E0C"/>
    <w:rsid w:val="00400210"/>
    <w:rsid w:val="00401F97"/>
    <w:rsid w:val="00405D79"/>
    <w:rsid w:val="00407432"/>
    <w:rsid w:val="00410341"/>
    <w:rsid w:val="00411BAD"/>
    <w:rsid w:val="00414D23"/>
    <w:rsid w:val="004151BA"/>
    <w:rsid w:val="004162AA"/>
    <w:rsid w:val="00417056"/>
    <w:rsid w:val="00424043"/>
    <w:rsid w:val="00427A93"/>
    <w:rsid w:val="004335C5"/>
    <w:rsid w:val="00434EB0"/>
    <w:rsid w:val="0043680F"/>
    <w:rsid w:val="00437FC2"/>
    <w:rsid w:val="00446EBF"/>
    <w:rsid w:val="004543BA"/>
    <w:rsid w:val="00456633"/>
    <w:rsid w:val="00456A0B"/>
    <w:rsid w:val="0047445F"/>
    <w:rsid w:val="00477B43"/>
    <w:rsid w:val="00481EA2"/>
    <w:rsid w:val="004860B1"/>
    <w:rsid w:val="00486304"/>
    <w:rsid w:val="004879AD"/>
    <w:rsid w:val="004913E6"/>
    <w:rsid w:val="004928A3"/>
    <w:rsid w:val="004958C9"/>
    <w:rsid w:val="00495A61"/>
    <w:rsid w:val="004A020B"/>
    <w:rsid w:val="004B0B15"/>
    <w:rsid w:val="004B5D14"/>
    <w:rsid w:val="004C047C"/>
    <w:rsid w:val="004C3535"/>
    <w:rsid w:val="004C49E0"/>
    <w:rsid w:val="004C5352"/>
    <w:rsid w:val="004C5741"/>
    <w:rsid w:val="004D2C05"/>
    <w:rsid w:val="004D2D3C"/>
    <w:rsid w:val="004F1992"/>
    <w:rsid w:val="004F673A"/>
    <w:rsid w:val="00501AB9"/>
    <w:rsid w:val="0050235D"/>
    <w:rsid w:val="0050287E"/>
    <w:rsid w:val="0051472F"/>
    <w:rsid w:val="00515879"/>
    <w:rsid w:val="00517614"/>
    <w:rsid w:val="00522CE8"/>
    <w:rsid w:val="0053033B"/>
    <w:rsid w:val="005416E5"/>
    <w:rsid w:val="00541DFF"/>
    <w:rsid w:val="00554473"/>
    <w:rsid w:val="0055523A"/>
    <w:rsid w:val="00555CE3"/>
    <w:rsid w:val="005610FE"/>
    <w:rsid w:val="005719D7"/>
    <w:rsid w:val="00573B79"/>
    <w:rsid w:val="00580397"/>
    <w:rsid w:val="00581225"/>
    <w:rsid w:val="00581D37"/>
    <w:rsid w:val="00581EAF"/>
    <w:rsid w:val="0058222B"/>
    <w:rsid w:val="00587EC1"/>
    <w:rsid w:val="00590D99"/>
    <w:rsid w:val="0059287D"/>
    <w:rsid w:val="00594164"/>
    <w:rsid w:val="00595B4F"/>
    <w:rsid w:val="00597D64"/>
    <w:rsid w:val="005A0B4D"/>
    <w:rsid w:val="005A20AF"/>
    <w:rsid w:val="005A5575"/>
    <w:rsid w:val="005B37D2"/>
    <w:rsid w:val="005B3833"/>
    <w:rsid w:val="005B42CF"/>
    <w:rsid w:val="005B7E72"/>
    <w:rsid w:val="005C140C"/>
    <w:rsid w:val="005C5A40"/>
    <w:rsid w:val="005E1437"/>
    <w:rsid w:val="005E1F22"/>
    <w:rsid w:val="005E1F59"/>
    <w:rsid w:val="005E2B58"/>
    <w:rsid w:val="005E36CF"/>
    <w:rsid w:val="005F283B"/>
    <w:rsid w:val="005F695A"/>
    <w:rsid w:val="00600573"/>
    <w:rsid w:val="00607A26"/>
    <w:rsid w:val="0061061C"/>
    <w:rsid w:val="00612993"/>
    <w:rsid w:val="00612A5B"/>
    <w:rsid w:val="00612E62"/>
    <w:rsid w:val="00613336"/>
    <w:rsid w:val="00615E43"/>
    <w:rsid w:val="006262B8"/>
    <w:rsid w:val="00630E14"/>
    <w:rsid w:val="006328F3"/>
    <w:rsid w:val="006415CE"/>
    <w:rsid w:val="00664240"/>
    <w:rsid w:val="006643D0"/>
    <w:rsid w:val="0067022F"/>
    <w:rsid w:val="006703AD"/>
    <w:rsid w:val="00671DD6"/>
    <w:rsid w:val="00672809"/>
    <w:rsid w:val="00672C42"/>
    <w:rsid w:val="006939E8"/>
    <w:rsid w:val="00695E3A"/>
    <w:rsid w:val="006A2230"/>
    <w:rsid w:val="006B0374"/>
    <w:rsid w:val="006B0674"/>
    <w:rsid w:val="006B511C"/>
    <w:rsid w:val="006B5629"/>
    <w:rsid w:val="006B632D"/>
    <w:rsid w:val="006C496F"/>
    <w:rsid w:val="006C6812"/>
    <w:rsid w:val="006D765C"/>
    <w:rsid w:val="006E179E"/>
    <w:rsid w:val="006E4C7C"/>
    <w:rsid w:val="006F29E4"/>
    <w:rsid w:val="006F5D00"/>
    <w:rsid w:val="006F72AC"/>
    <w:rsid w:val="007016D4"/>
    <w:rsid w:val="00702F90"/>
    <w:rsid w:val="00710350"/>
    <w:rsid w:val="00720D64"/>
    <w:rsid w:val="0072203F"/>
    <w:rsid w:val="007360CE"/>
    <w:rsid w:val="0074321A"/>
    <w:rsid w:val="0074716D"/>
    <w:rsid w:val="007473B6"/>
    <w:rsid w:val="00763282"/>
    <w:rsid w:val="00765E37"/>
    <w:rsid w:val="0077281C"/>
    <w:rsid w:val="007857B4"/>
    <w:rsid w:val="007A0132"/>
    <w:rsid w:val="007A06FC"/>
    <w:rsid w:val="007B162F"/>
    <w:rsid w:val="007B5CDE"/>
    <w:rsid w:val="007B64FB"/>
    <w:rsid w:val="007B7BDC"/>
    <w:rsid w:val="007B7CA7"/>
    <w:rsid w:val="007C0696"/>
    <w:rsid w:val="007C1BA0"/>
    <w:rsid w:val="007C4AC6"/>
    <w:rsid w:val="007C62FD"/>
    <w:rsid w:val="007C6D8D"/>
    <w:rsid w:val="007E3DEB"/>
    <w:rsid w:val="007F0103"/>
    <w:rsid w:val="007F3FF9"/>
    <w:rsid w:val="00801838"/>
    <w:rsid w:val="008048EF"/>
    <w:rsid w:val="00804EA3"/>
    <w:rsid w:val="00805D75"/>
    <w:rsid w:val="00821FE3"/>
    <w:rsid w:val="00824948"/>
    <w:rsid w:val="00831C26"/>
    <w:rsid w:val="00832CC2"/>
    <w:rsid w:val="00833591"/>
    <w:rsid w:val="0083452D"/>
    <w:rsid w:val="0084313D"/>
    <w:rsid w:val="00847239"/>
    <w:rsid w:val="00850D89"/>
    <w:rsid w:val="008530C4"/>
    <w:rsid w:val="0085513B"/>
    <w:rsid w:val="00856FBB"/>
    <w:rsid w:val="00860081"/>
    <w:rsid w:val="00860BE8"/>
    <w:rsid w:val="00861B50"/>
    <w:rsid w:val="0087268C"/>
    <w:rsid w:val="008734D5"/>
    <w:rsid w:val="0087395C"/>
    <w:rsid w:val="0087580D"/>
    <w:rsid w:val="00876AB8"/>
    <w:rsid w:val="00881E83"/>
    <w:rsid w:val="008821D7"/>
    <w:rsid w:val="008938D5"/>
    <w:rsid w:val="00895283"/>
    <w:rsid w:val="008A0C15"/>
    <w:rsid w:val="008A1D54"/>
    <w:rsid w:val="008A4256"/>
    <w:rsid w:val="008B299A"/>
    <w:rsid w:val="008B4DAE"/>
    <w:rsid w:val="008B5312"/>
    <w:rsid w:val="008C668D"/>
    <w:rsid w:val="008C7B4D"/>
    <w:rsid w:val="008D54CF"/>
    <w:rsid w:val="008E3DEE"/>
    <w:rsid w:val="00901EA9"/>
    <w:rsid w:val="009205FB"/>
    <w:rsid w:val="00921D40"/>
    <w:rsid w:val="009238FB"/>
    <w:rsid w:val="00923FA7"/>
    <w:rsid w:val="00930D53"/>
    <w:rsid w:val="009317E4"/>
    <w:rsid w:val="00940C42"/>
    <w:rsid w:val="00941599"/>
    <w:rsid w:val="00954631"/>
    <w:rsid w:val="00954D75"/>
    <w:rsid w:val="009574F7"/>
    <w:rsid w:val="009678F6"/>
    <w:rsid w:val="00971598"/>
    <w:rsid w:val="00971B8E"/>
    <w:rsid w:val="009730A2"/>
    <w:rsid w:val="00973161"/>
    <w:rsid w:val="009734CC"/>
    <w:rsid w:val="0097399C"/>
    <w:rsid w:val="00981691"/>
    <w:rsid w:val="0098758D"/>
    <w:rsid w:val="0099687B"/>
    <w:rsid w:val="009A5021"/>
    <w:rsid w:val="009B2925"/>
    <w:rsid w:val="009C041B"/>
    <w:rsid w:val="009C0C7E"/>
    <w:rsid w:val="009C1E72"/>
    <w:rsid w:val="009D344E"/>
    <w:rsid w:val="009D3F89"/>
    <w:rsid w:val="009D4BEE"/>
    <w:rsid w:val="009D53CB"/>
    <w:rsid w:val="009D5DEA"/>
    <w:rsid w:val="009E10F4"/>
    <w:rsid w:val="009E5343"/>
    <w:rsid w:val="009E637E"/>
    <w:rsid w:val="009F01E6"/>
    <w:rsid w:val="009F1B3B"/>
    <w:rsid w:val="009F361E"/>
    <w:rsid w:val="009F3C77"/>
    <w:rsid w:val="009F4038"/>
    <w:rsid w:val="009F6843"/>
    <w:rsid w:val="00A001DE"/>
    <w:rsid w:val="00A00948"/>
    <w:rsid w:val="00A12EB2"/>
    <w:rsid w:val="00A13C13"/>
    <w:rsid w:val="00A230AE"/>
    <w:rsid w:val="00A2325F"/>
    <w:rsid w:val="00A2511D"/>
    <w:rsid w:val="00A27A41"/>
    <w:rsid w:val="00A32051"/>
    <w:rsid w:val="00A35313"/>
    <w:rsid w:val="00A35D4B"/>
    <w:rsid w:val="00A420A1"/>
    <w:rsid w:val="00A5271D"/>
    <w:rsid w:val="00A57396"/>
    <w:rsid w:val="00A62045"/>
    <w:rsid w:val="00A6207F"/>
    <w:rsid w:val="00A66E89"/>
    <w:rsid w:val="00A701B3"/>
    <w:rsid w:val="00A72D9D"/>
    <w:rsid w:val="00A747DE"/>
    <w:rsid w:val="00A77658"/>
    <w:rsid w:val="00A81A70"/>
    <w:rsid w:val="00A82E1C"/>
    <w:rsid w:val="00A90F1C"/>
    <w:rsid w:val="00A91D52"/>
    <w:rsid w:val="00A94957"/>
    <w:rsid w:val="00A969FC"/>
    <w:rsid w:val="00AA74EF"/>
    <w:rsid w:val="00AB545F"/>
    <w:rsid w:val="00AB783C"/>
    <w:rsid w:val="00AC62D4"/>
    <w:rsid w:val="00AD35F9"/>
    <w:rsid w:val="00AD7612"/>
    <w:rsid w:val="00AE6034"/>
    <w:rsid w:val="00AF0C8C"/>
    <w:rsid w:val="00AF38D8"/>
    <w:rsid w:val="00AF539D"/>
    <w:rsid w:val="00AF5E10"/>
    <w:rsid w:val="00AF7C6C"/>
    <w:rsid w:val="00B002CB"/>
    <w:rsid w:val="00B01AE7"/>
    <w:rsid w:val="00B01F82"/>
    <w:rsid w:val="00B0635D"/>
    <w:rsid w:val="00B07C74"/>
    <w:rsid w:val="00B07C9E"/>
    <w:rsid w:val="00B103CB"/>
    <w:rsid w:val="00B106F9"/>
    <w:rsid w:val="00B14119"/>
    <w:rsid w:val="00B158BF"/>
    <w:rsid w:val="00B16748"/>
    <w:rsid w:val="00B24A47"/>
    <w:rsid w:val="00B27823"/>
    <w:rsid w:val="00B31424"/>
    <w:rsid w:val="00B328EB"/>
    <w:rsid w:val="00B33663"/>
    <w:rsid w:val="00B34E5C"/>
    <w:rsid w:val="00B35433"/>
    <w:rsid w:val="00B41A3A"/>
    <w:rsid w:val="00B41C1A"/>
    <w:rsid w:val="00B42364"/>
    <w:rsid w:val="00B43541"/>
    <w:rsid w:val="00B5256B"/>
    <w:rsid w:val="00B52A15"/>
    <w:rsid w:val="00B60E50"/>
    <w:rsid w:val="00B639B7"/>
    <w:rsid w:val="00B643C2"/>
    <w:rsid w:val="00B64612"/>
    <w:rsid w:val="00B65DCC"/>
    <w:rsid w:val="00B74675"/>
    <w:rsid w:val="00B76349"/>
    <w:rsid w:val="00B77095"/>
    <w:rsid w:val="00B818F8"/>
    <w:rsid w:val="00B8586E"/>
    <w:rsid w:val="00B86D4E"/>
    <w:rsid w:val="00B900FB"/>
    <w:rsid w:val="00B9098A"/>
    <w:rsid w:val="00B91FE2"/>
    <w:rsid w:val="00BA0BF4"/>
    <w:rsid w:val="00BA1B23"/>
    <w:rsid w:val="00BA4EEA"/>
    <w:rsid w:val="00BA6D0B"/>
    <w:rsid w:val="00BB4E5F"/>
    <w:rsid w:val="00BB7FBC"/>
    <w:rsid w:val="00BD0E72"/>
    <w:rsid w:val="00BD7087"/>
    <w:rsid w:val="00BE202B"/>
    <w:rsid w:val="00BE3078"/>
    <w:rsid w:val="00BE47FF"/>
    <w:rsid w:val="00BE6D89"/>
    <w:rsid w:val="00BE74CA"/>
    <w:rsid w:val="00BF0518"/>
    <w:rsid w:val="00BF2239"/>
    <w:rsid w:val="00BF46C6"/>
    <w:rsid w:val="00BF6DFA"/>
    <w:rsid w:val="00C0619C"/>
    <w:rsid w:val="00C1069C"/>
    <w:rsid w:val="00C1482E"/>
    <w:rsid w:val="00C1561D"/>
    <w:rsid w:val="00C15F5F"/>
    <w:rsid w:val="00C2146D"/>
    <w:rsid w:val="00C30AAC"/>
    <w:rsid w:val="00C3550F"/>
    <w:rsid w:val="00C446CE"/>
    <w:rsid w:val="00C45203"/>
    <w:rsid w:val="00C45A1C"/>
    <w:rsid w:val="00C464EE"/>
    <w:rsid w:val="00C533F1"/>
    <w:rsid w:val="00C603EF"/>
    <w:rsid w:val="00C60B4F"/>
    <w:rsid w:val="00C61EE9"/>
    <w:rsid w:val="00C6280D"/>
    <w:rsid w:val="00C64097"/>
    <w:rsid w:val="00C7265C"/>
    <w:rsid w:val="00C73D0D"/>
    <w:rsid w:val="00C73EC6"/>
    <w:rsid w:val="00C91959"/>
    <w:rsid w:val="00C964F3"/>
    <w:rsid w:val="00C97647"/>
    <w:rsid w:val="00CA3AD8"/>
    <w:rsid w:val="00CA6894"/>
    <w:rsid w:val="00CB0326"/>
    <w:rsid w:val="00CB0929"/>
    <w:rsid w:val="00CC161F"/>
    <w:rsid w:val="00CC1A9B"/>
    <w:rsid w:val="00CC219B"/>
    <w:rsid w:val="00CC3CFD"/>
    <w:rsid w:val="00CD4640"/>
    <w:rsid w:val="00CD48B4"/>
    <w:rsid w:val="00CE0A7B"/>
    <w:rsid w:val="00CE5B80"/>
    <w:rsid w:val="00CE60DA"/>
    <w:rsid w:val="00CF071B"/>
    <w:rsid w:val="00CF1425"/>
    <w:rsid w:val="00CF3041"/>
    <w:rsid w:val="00D00D7C"/>
    <w:rsid w:val="00D012CC"/>
    <w:rsid w:val="00D01B20"/>
    <w:rsid w:val="00D06659"/>
    <w:rsid w:val="00D1045C"/>
    <w:rsid w:val="00D1137B"/>
    <w:rsid w:val="00D13946"/>
    <w:rsid w:val="00D217E2"/>
    <w:rsid w:val="00D31226"/>
    <w:rsid w:val="00D32973"/>
    <w:rsid w:val="00D3652D"/>
    <w:rsid w:val="00D543CA"/>
    <w:rsid w:val="00D56D73"/>
    <w:rsid w:val="00D66726"/>
    <w:rsid w:val="00D7453C"/>
    <w:rsid w:val="00D754D5"/>
    <w:rsid w:val="00D75E90"/>
    <w:rsid w:val="00D82047"/>
    <w:rsid w:val="00D83E08"/>
    <w:rsid w:val="00D869E6"/>
    <w:rsid w:val="00D86DC3"/>
    <w:rsid w:val="00D958D8"/>
    <w:rsid w:val="00D95C72"/>
    <w:rsid w:val="00D97228"/>
    <w:rsid w:val="00D97DC6"/>
    <w:rsid w:val="00DB3FA5"/>
    <w:rsid w:val="00DC2114"/>
    <w:rsid w:val="00DD600C"/>
    <w:rsid w:val="00DE30A3"/>
    <w:rsid w:val="00DE4EB2"/>
    <w:rsid w:val="00DF3DAA"/>
    <w:rsid w:val="00E023B0"/>
    <w:rsid w:val="00E035A4"/>
    <w:rsid w:val="00E053F9"/>
    <w:rsid w:val="00E05606"/>
    <w:rsid w:val="00E14E69"/>
    <w:rsid w:val="00E3012F"/>
    <w:rsid w:val="00E31BB5"/>
    <w:rsid w:val="00E325FC"/>
    <w:rsid w:val="00E41BED"/>
    <w:rsid w:val="00E43633"/>
    <w:rsid w:val="00E43B74"/>
    <w:rsid w:val="00E44C79"/>
    <w:rsid w:val="00E57179"/>
    <w:rsid w:val="00E57DC7"/>
    <w:rsid w:val="00E61F8A"/>
    <w:rsid w:val="00E67A4A"/>
    <w:rsid w:val="00E729A4"/>
    <w:rsid w:val="00E72B6B"/>
    <w:rsid w:val="00E73AEE"/>
    <w:rsid w:val="00E77C02"/>
    <w:rsid w:val="00E8064F"/>
    <w:rsid w:val="00E82A9F"/>
    <w:rsid w:val="00E8628E"/>
    <w:rsid w:val="00E93F14"/>
    <w:rsid w:val="00E9687B"/>
    <w:rsid w:val="00E96A99"/>
    <w:rsid w:val="00EA60A4"/>
    <w:rsid w:val="00EA60B9"/>
    <w:rsid w:val="00EB12A8"/>
    <w:rsid w:val="00EB167F"/>
    <w:rsid w:val="00EB2253"/>
    <w:rsid w:val="00EC29E0"/>
    <w:rsid w:val="00ED08C5"/>
    <w:rsid w:val="00ED161B"/>
    <w:rsid w:val="00ED3D4A"/>
    <w:rsid w:val="00EE2E9B"/>
    <w:rsid w:val="00EE7A0B"/>
    <w:rsid w:val="00EF15B0"/>
    <w:rsid w:val="00F0244D"/>
    <w:rsid w:val="00F04CAA"/>
    <w:rsid w:val="00F15201"/>
    <w:rsid w:val="00F162E7"/>
    <w:rsid w:val="00F17682"/>
    <w:rsid w:val="00F2068D"/>
    <w:rsid w:val="00F2524C"/>
    <w:rsid w:val="00F259DF"/>
    <w:rsid w:val="00F27BDC"/>
    <w:rsid w:val="00F3248A"/>
    <w:rsid w:val="00F46C06"/>
    <w:rsid w:val="00F47F79"/>
    <w:rsid w:val="00F63336"/>
    <w:rsid w:val="00F64A3D"/>
    <w:rsid w:val="00F67970"/>
    <w:rsid w:val="00F7082B"/>
    <w:rsid w:val="00F74CAC"/>
    <w:rsid w:val="00F76D64"/>
    <w:rsid w:val="00F82303"/>
    <w:rsid w:val="00F85E49"/>
    <w:rsid w:val="00F869E1"/>
    <w:rsid w:val="00F90A74"/>
    <w:rsid w:val="00F91208"/>
    <w:rsid w:val="00FA04F2"/>
    <w:rsid w:val="00FA595D"/>
    <w:rsid w:val="00FA74A4"/>
    <w:rsid w:val="00FB208B"/>
    <w:rsid w:val="00FB69AE"/>
    <w:rsid w:val="00FC59D9"/>
    <w:rsid w:val="00FC5CA6"/>
    <w:rsid w:val="00FD3C5A"/>
    <w:rsid w:val="00FD65DE"/>
    <w:rsid w:val="00FD6DD3"/>
    <w:rsid w:val="00FD6F52"/>
    <w:rsid w:val="00FE051C"/>
    <w:rsid w:val="00FE33EC"/>
    <w:rsid w:val="00FE3A7B"/>
    <w:rsid w:val="00FF2164"/>
    <w:rsid w:val="00FF476A"/>
    <w:rsid w:val="00FF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</w:pPr>
  </w:style>
  <w:style w:type="table" w:styleId="a4">
    <w:name w:val="Table Grid"/>
    <w:basedOn w:val="a1"/>
    <w:uiPriority w:val="99"/>
    <w:rsid w:val="00B86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="Times New Roman"/>
      <w:lang w:eastAsia="ru-RU"/>
    </w:rPr>
  </w:style>
  <w:style w:type="character" w:styleId="a9">
    <w:name w:val="page number"/>
    <w:basedOn w:val="a0"/>
    <w:uiPriority w:val="99"/>
    <w:rsid w:val="00B86D4E"/>
  </w:style>
  <w:style w:type="character" w:styleId="aa">
    <w:name w:val="annotation reference"/>
    <w:basedOn w:val="a0"/>
    <w:uiPriority w:val="99"/>
    <w:semiHidden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E10F4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rsid w:val="0087580D"/>
    <w:rPr>
      <w:color w:val="0000FF"/>
      <w:u w:val="single"/>
    </w:rPr>
  </w:style>
  <w:style w:type="paragraph" w:customStyle="1" w:styleId="Default">
    <w:name w:val="Default"/>
    <w:uiPriority w:val="99"/>
    <w:rsid w:val="00592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05D75"/>
    <w:rPr>
      <w:color w:val="auto"/>
    </w:rPr>
  </w:style>
  <w:style w:type="paragraph" w:styleId="af3">
    <w:name w:val="Normal (Web)"/>
    <w:basedOn w:val="a"/>
    <w:uiPriority w:val="99"/>
    <w:semiHidden/>
    <w:unhideWhenUsed/>
    <w:rsid w:val="002133D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33D8"/>
    <w:rPr>
      <w:b/>
      <w:bCs/>
    </w:rPr>
  </w:style>
  <w:style w:type="character" w:customStyle="1" w:styleId="af5">
    <w:name w:val="Цветовое выделение для Нормальный"/>
    <w:uiPriority w:val="99"/>
    <w:rsid w:val="00324C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</w:pPr>
  </w:style>
  <w:style w:type="table" w:styleId="a4">
    <w:name w:val="Table Grid"/>
    <w:basedOn w:val="a1"/>
    <w:uiPriority w:val="99"/>
    <w:rsid w:val="00B86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="Times New Roman"/>
      <w:lang w:eastAsia="ru-RU"/>
    </w:rPr>
  </w:style>
  <w:style w:type="character" w:styleId="a9">
    <w:name w:val="page number"/>
    <w:basedOn w:val="a0"/>
    <w:uiPriority w:val="99"/>
    <w:rsid w:val="00B86D4E"/>
  </w:style>
  <w:style w:type="character" w:styleId="aa">
    <w:name w:val="annotation reference"/>
    <w:basedOn w:val="a0"/>
    <w:uiPriority w:val="99"/>
    <w:semiHidden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E10F4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rsid w:val="0087580D"/>
    <w:rPr>
      <w:color w:val="0000FF"/>
      <w:u w:val="single"/>
    </w:rPr>
  </w:style>
  <w:style w:type="paragraph" w:customStyle="1" w:styleId="Default">
    <w:name w:val="Default"/>
    <w:uiPriority w:val="99"/>
    <w:rsid w:val="00592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05D75"/>
    <w:rPr>
      <w:color w:val="auto"/>
    </w:rPr>
  </w:style>
  <w:style w:type="paragraph" w:styleId="af3">
    <w:name w:val="Normal (Web)"/>
    <w:basedOn w:val="a"/>
    <w:uiPriority w:val="99"/>
    <w:semiHidden/>
    <w:unhideWhenUsed/>
    <w:rsid w:val="002133D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33D8"/>
    <w:rPr>
      <w:b/>
      <w:bCs/>
    </w:rPr>
  </w:style>
  <w:style w:type="character" w:customStyle="1" w:styleId="af5">
    <w:name w:val="Цветовое выделение для Нормальный"/>
    <w:uiPriority w:val="99"/>
    <w:rsid w:val="00324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emf"/><Relationship Id="rId138" Type="http://schemas.openxmlformats.org/officeDocument/2006/relationships/image" Target="media/image126.wmf"/><Relationship Id="rId154" Type="http://schemas.openxmlformats.org/officeDocument/2006/relationships/image" Target="media/image141.wmf"/><Relationship Id="rId159" Type="http://schemas.openxmlformats.org/officeDocument/2006/relationships/image" Target="media/image146.wmf"/><Relationship Id="rId175" Type="http://schemas.openxmlformats.org/officeDocument/2006/relationships/header" Target="header1.xml"/><Relationship Id="rId170" Type="http://schemas.openxmlformats.org/officeDocument/2006/relationships/image" Target="media/image155.wmf"/><Relationship Id="rId16" Type="http://schemas.openxmlformats.org/officeDocument/2006/relationships/image" Target="media/image9.wmf"/><Relationship Id="rId107" Type="http://schemas.openxmlformats.org/officeDocument/2006/relationships/image" Target="media/image96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yperlink" Target="consultantplus://offline/ref=D4549D3232B1FCDDF4BEF12AEA90B60F68FD08611B8AB35E5ABE152533BD45BC3F007E361441C442eDX6N" TargetMode="External"/><Relationship Id="rId53" Type="http://schemas.openxmlformats.org/officeDocument/2006/relationships/image" Target="media/image44.wmf"/><Relationship Id="rId58" Type="http://schemas.openxmlformats.org/officeDocument/2006/relationships/hyperlink" Target="consultantplus://offline/ref=D4549D3232B1FCDDF4BEF12AEA90B60F68FD08611B8AB35E5ABE152533BD45BC3F007E361441C74AeDX4N" TargetMode="External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image" Target="media/image117.wmf"/><Relationship Id="rId144" Type="http://schemas.openxmlformats.org/officeDocument/2006/relationships/hyperlink" Target="consultantplus://offline/ref=D4549D3232B1FCDDF4BEF12AEA90B60F68FC016B1884B35E5ABE152533BD45BC3F007E361441C64AeDX4N" TargetMode="External"/><Relationship Id="rId149" Type="http://schemas.openxmlformats.org/officeDocument/2006/relationships/image" Target="media/image136.wmf"/><Relationship Id="rId5" Type="http://schemas.openxmlformats.org/officeDocument/2006/relationships/webSettings" Target="webSetting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165" Type="http://schemas.openxmlformats.org/officeDocument/2006/relationships/hyperlink" Target="consultantplus://offline/ref=D4549D3232B1FCDDF4BEF12AEA90B60F68FD08611B8AB35E5ABE152533BD45BC3F007E361441C74AeDX4N" TargetMode="Externa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18" Type="http://schemas.openxmlformats.org/officeDocument/2006/relationships/image" Target="media/image107.emf"/><Relationship Id="rId134" Type="http://schemas.openxmlformats.org/officeDocument/2006/relationships/image" Target="media/image123.wmf"/><Relationship Id="rId139" Type="http://schemas.openxmlformats.org/officeDocument/2006/relationships/image" Target="media/image127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55" Type="http://schemas.openxmlformats.org/officeDocument/2006/relationships/image" Target="media/image142.wmf"/><Relationship Id="rId171" Type="http://schemas.openxmlformats.org/officeDocument/2006/relationships/image" Target="media/image156.wmf"/><Relationship Id="rId176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29.wmf"/><Relationship Id="rId59" Type="http://schemas.openxmlformats.org/officeDocument/2006/relationships/hyperlink" Target="consultantplus://offline/ref=D4549D3232B1FCDDF4BEF12AEA90B60F68FD08611B8AB35E5ABE152533BD45BC3F007E361441C442eDX6N" TargetMode="External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54" Type="http://schemas.openxmlformats.org/officeDocument/2006/relationships/image" Target="media/image45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8.wmf"/><Relationship Id="rId145" Type="http://schemas.openxmlformats.org/officeDocument/2006/relationships/image" Target="media/image132.wmf"/><Relationship Id="rId161" Type="http://schemas.openxmlformats.org/officeDocument/2006/relationships/image" Target="media/image148.wmf"/><Relationship Id="rId166" Type="http://schemas.openxmlformats.org/officeDocument/2006/relationships/hyperlink" Target="consultantplus://offline/ref=D4549D3232B1FCDDF4BEF12AEA90B60F68FD08611B8AB35E5ABE152533BD45BC3F007E361441C442eDX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30" Type="http://schemas.openxmlformats.org/officeDocument/2006/relationships/image" Target="media/image119.wmf"/><Relationship Id="rId135" Type="http://schemas.openxmlformats.org/officeDocument/2006/relationships/hyperlink" Target="consultantplus://offline/ref=D4549D3232B1FCDDF4BEF12AEA90B60F68FC06681D83B35E5ABE152533BD45BC3F007E361441C643eDX3N" TargetMode="External"/><Relationship Id="rId143" Type="http://schemas.openxmlformats.org/officeDocument/2006/relationships/image" Target="media/image131.wmf"/><Relationship Id="rId148" Type="http://schemas.openxmlformats.org/officeDocument/2006/relationships/image" Target="media/image135.wmf"/><Relationship Id="rId151" Type="http://schemas.openxmlformats.org/officeDocument/2006/relationships/image" Target="media/image138.wmf"/><Relationship Id="rId156" Type="http://schemas.openxmlformats.org/officeDocument/2006/relationships/image" Target="media/image143.wmf"/><Relationship Id="rId164" Type="http://schemas.openxmlformats.org/officeDocument/2006/relationships/image" Target="media/image151.wmf"/><Relationship Id="rId169" Type="http://schemas.openxmlformats.org/officeDocument/2006/relationships/image" Target="media/image154.wmf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157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emf"/><Relationship Id="rId141" Type="http://schemas.openxmlformats.org/officeDocument/2006/relationships/image" Target="media/image129.wmf"/><Relationship Id="rId146" Type="http://schemas.openxmlformats.org/officeDocument/2006/relationships/image" Target="media/image133.wmf"/><Relationship Id="rId167" Type="http://schemas.openxmlformats.org/officeDocument/2006/relationships/image" Target="media/image152.wmf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49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4.wmf"/><Relationship Id="rId157" Type="http://schemas.openxmlformats.org/officeDocument/2006/relationships/image" Target="media/image144.wmf"/><Relationship Id="rId178" Type="http://schemas.microsoft.com/office/2007/relationships/stylesWithEffects" Target="stylesWithEffects.xml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39.wmf"/><Relationship Id="rId173" Type="http://schemas.openxmlformats.org/officeDocument/2006/relationships/hyperlink" Target="consultantplus://offline/ref=D4549D3232B1FCDDF4BEF12AEA90B60F68FD02681F84B35E5ABE152533BD45BC3F007E361441C642eDXBN" TargetMode="Externa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7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emf"/><Relationship Id="rId147" Type="http://schemas.openxmlformats.org/officeDocument/2006/relationships/image" Target="media/image134.wmf"/><Relationship Id="rId168" Type="http://schemas.openxmlformats.org/officeDocument/2006/relationships/image" Target="media/image153.wmf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0.wmf"/><Relationship Id="rId163" Type="http://schemas.openxmlformats.org/officeDocument/2006/relationships/image" Target="media/image150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116" Type="http://schemas.openxmlformats.org/officeDocument/2006/relationships/image" Target="media/image105.wmf"/><Relationship Id="rId137" Type="http://schemas.openxmlformats.org/officeDocument/2006/relationships/image" Target="media/image125.wmf"/><Relationship Id="rId158" Type="http://schemas.openxmlformats.org/officeDocument/2006/relationships/image" Target="media/image145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0.wmf"/><Relationship Id="rId174" Type="http://schemas.openxmlformats.org/officeDocument/2006/relationships/image" Target="media/image158.wmf"/><Relationship Id="rId15" Type="http://schemas.openxmlformats.org/officeDocument/2006/relationships/image" Target="media/image8.wmf"/><Relationship Id="rId36" Type="http://schemas.openxmlformats.org/officeDocument/2006/relationships/hyperlink" Target="consultantplus://offline/ref=D4549D3232B1FCDDF4BEF12AEA90B60F68FD08611B8AB35E5ABE152533BD45BC3F007E361441C74AeDX4N" TargetMode="External"/><Relationship Id="rId57" Type="http://schemas.openxmlformats.org/officeDocument/2006/relationships/image" Target="media/image48.wmf"/><Relationship Id="rId106" Type="http://schemas.openxmlformats.org/officeDocument/2006/relationships/image" Target="media/image95.wmf"/><Relationship Id="rId127" Type="http://schemas.openxmlformats.org/officeDocument/2006/relationships/image" Target="media/image1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1371-599A-49F1-A842-FB734C85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45062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Готцева</dc:creator>
  <cp:lastModifiedBy>user2022</cp:lastModifiedBy>
  <cp:revision>2</cp:revision>
  <cp:lastPrinted>2022-08-08T08:13:00Z</cp:lastPrinted>
  <dcterms:created xsi:type="dcterms:W3CDTF">2024-05-22T10:12:00Z</dcterms:created>
  <dcterms:modified xsi:type="dcterms:W3CDTF">2024-05-22T10:12:00Z</dcterms:modified>
</cp:coreProperties>
</file>